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0F4" w:rsidRPr="001A4946" w:rsidRDefault="00563C2F" w:rsidP="004A30F4">
      <w:pPr>
        <w:spacing w:after="120" w:line="276" w:lineRule="auto"/>
        <w:jc w:val="center"/>
        <w:rPr>
          <w:b/>
          <w:sz w:val="28"/>
          <w:szCs w:val="28"/>
          <w:lang w:val="en-GB"/>
        </w:rPr>
      </w:pPr>
      <w:r w:rsidRPr="00563C2F">
        <w:rPr>
          <w:b/>
          <w:sz w:val="28"/>
          <w:szCs w:val="28"/>
          <w:lang w:val="en-GB"/>
        </w:rPr>
        <w:t xml:space="preserve">Study of </w:t>
      </w:r>
      <w:r w:rsidR="006C6BAD">
        <w:rPr>
          <w:b/>
          <w:sz w:val="28"/>
          <w:szCs w:val="28"/>
        </w:rPr>
        <w:t>С</w:t>
      </w:r>
      <w:r w:rsidRPr="00563C2F">
        <w:rPr>
          <w:b/>
          <w:sz w:val="28"/>
          <w:szCs w:val="28"/>
          <w:lang w:val="en-GB"/>
        </w:rPr>
        <w:t xml:space="preserve">hanges in </w:t>
      </w:r>
      <w:r w:rsidR="006C6BAD">
        <w:rPr>
          <w:b/>
          <w:sz w:val="28"/>
          <w:szCs w:val="28"/>
          <w:lang w:val="en-GB"/>
        </w:rPr>
        <w:t>A</w:t>
      </w:r>
      <w:r w:rsidRPr="00563C2F">
        <w:rPr>
          <w:b/>
          <w:sz w:val="28"/>
          <w:szCs w:val="28"/>
          <w:lang w:val="en-GB"/>
        </w:rPr>
        <w:t>cid-</w:t>
      </w:r>
      <w:r w:rsidR="006C6BAD">
        <w:rPr>
          <w:b/>
          <w:sz w:val="28"/>
          <w:szCs w:val="28"/>
          <w:lang w:val="en-GB"/>
        </w:rPr>
        <w:t>A</w:t>
      </w:r>
      <w:r w:rsidRPr="00563C2F">
        <w:rPr>
          <w:b/>
          <w:sz w:val="28"/>
          <w:szCs w:val="28"/>
          <w:lang w:val="en-GB"/>
        </w:rPr>
        <w:t xml:space="preserve">lkaline </w:t>
      </w:r>
      <w:r w:rsidR="000317CA">
        <w:rPr>
          <w:b/>
          <w:sz w:val="28"/>
          <w:szCs w:val="28"/>
          <w:lang w:val="en-GB"/>
        </w:rPr>
        <w:t>B</w:t>
      </w:r>
      <w:r w:rsidRPr="00563C2F">
        <w:rPr>
          <w:b/>
          <w:sz w:val="28"/>
          <w:szCs w:val="28"/>
          <w:lang w:val="en-GB"/>
        </w:rPr>
        <w:t>alance</w:t>
      </w:r>
      <w:r w:rsidR="000D54E3">
        <w:rPr>
          <w:b/>
          <w:sz w:val="28"/>
          <w:szCs w:val="28"/>
          <w:lang w:val="en-GB"/>
        </w:rPr>
        <w:t xml:space="preserve"> of </w:t>
      </w:r>
      <w:r w:rsidRPr="001A4946">
        <w:rPr>
          <w:b/>
          <w:sz w:val="28"/>
          <w:szCs w:val="28"/>
          <w:lang w:val="en-GB"/>
        </w:rPr>
        <w:t xml:space="preserve">Cooling Water </w:t>
      </w:r>
      <w:r>
        <w:rPr>
          <w:b/>
          <w:sz w:val="28"/>
          <w:szCs w:val="28"/>
        </w:rPr>
        <w:t>С</w:t>
      </w:r>
      <w:r w:rsidR="00266A75" w:rsidRPr="001A4946">
        <w:rPr>
          <w:b/>
          <w:sz w:val="28"/>
          <w:szCs w:val="28"/>
          <w:lang w:val="en-GB"/>
        </w:rPr>
        <w:t>irculati</w:t>
      </w:r>
      <w:r w:rsidR="001D319C" w:rsidRPr="001A4946">
        <w:rPr>
          <w:b/>
          <w:sz w:val="28"/>
          <w:szCs w:val="28"/>
          <w:lang w:val="en-GB"/>
        </w:rPr>
        <w:t>ng</w:t>
      </w:r>
      <w:r w:rsidR="004A30F4" w:rsidRPr="001A4946">
        <w:rPr>
          <w:b/>
          <w:sz w:val="28"/>
          <w:szCs w:val="28"/>
          <w:lang w:val="en-GB"/>
        </w:rPr>
        <w:t xml:space="preserve"> System of </w:t>
      </w:r>
      <w:r w:rsidR="00266A75" w:rsidRPr="001A4946">
        <w:rPr>
          <w:b/>
          <w:sz w:val="28"/>
          <w:szCs w:val="28"/>
          <w:lang w:val="en-GB"/>
        </w:rPr>
        <w:t xml:space="preserve">Power Plants </w:t>
      </w:r>
      <w:r w:rsidR="004A30F4" w:rsidRPr="001A4946">
        <w:rPr>
          <w:b/>
          <w:sz w:val="28"/>
          <w:szCs w:val="28"/>
          <w:lang w:val="en-GB"/>
        </w:rPr>
        <w:t xml:space="preserve">during </w:t>
      </w:r>
      <w:r w:rsidR="00266A75" w:rsidRPr="001A4946">
        <w:rPr>
          <w:b/>
          <w:sz w:val="28"/>
          <w:szCs w:val="28"/>
          <w:lang w:val="en-GB"/>
        </w:rPr>
        <w:t xml:space="preserve">Water Treatment </w:t>
      </w:r>
      <w:r w:rsidR="004A30F4" w:rsidRPr="001A4946">
        <w:rPr>
          <w:b/>
          <w:sz w:val="28"/>
          <w:szCs w:val="28"/>
          <w:lang w:val="en-GB"/>
        </w:rPr>
        <w:t xml:space="preserve">by </w:t>
      </w:r>
      <w:r w:rsidR="00266A75" w:rsidRPr="001A4946">
        <w:rPr>
          <w:b/>
          <w:sz w:val="28"/>
          <w:szCs w:val="28"/>
          <w:lang w:val="en-GB"/>
        </w:rPr>
        <w:t xml:space="preserve">Liming According </w:t>
      </w:r>
      <w:r w:rsidR="004A30F4" w:rsidRPr="001A4946">
        <w:rPr>
          <w:b/>
          <w:sz w:val="28"/>
          <w:szCs w:val="28"/>
          <w:lang w:val="en-GB"/>
        </w:rPr>
        <w:t xml:space="preserve">to </w:t>
      </w:r>
      <w:r w:rsidR="00266A75" w:rsidRPr="001A4946">
        <w:rPr>
          <w:b/>
          <w:sz w:val="28"/>
          <w:szCs w:val="28"/>
          <w:lang w:val="en-GB"/>
        </w:rPr>
        <w:t>Stabilization</w:t>
      </w:r>
      <w:r w:rsidR="00235F41">
        <w:rPr>
          <w:b/>
          <w:sz w:val="28"/>
          <w:szCs w:val="28"/>
          <w:lang w:val="en-GB"/>
        </w:rPr>
        <w:t xml:space="preserve"> </w:t>
      </w:r>
      <w:r w:rsidR="00266A75" w:rsidRPr="001A4946">
        <w:rPr>
          <w:b/>
          <w:sz w:val="28"/>
          <w:szCs w:val="28"/>
          <w:lang w:val="en-GB"/>
        </w:rPr>
        <w:t>Treatment Method</w:t>
      </w:r>
    </w:p>
    <w:p w:rsidR="00235F41" w:rsidRPr="00D65C83" w:rsidRDefault="00235F41" w:rsidP="00235F41">
      <w:pPr>
        <w:keepNext/>
        <w:keepLines/>
        <w:spacing w:after="51" w:line="259" w:lineRule="auto"/>
        <w:jc w:val="center"/>
        <w:outlineLvl w:val="0"/>
        <w:rPr>
          <w:rFonts w:ascii="Cambria" w:eastAsia="Cambria" w:hAnsi="Cambria" w:cs="Cambria"/>
          <w:color w:val="000000"/>
          <w:sz w:val="26"/>
          <w:szCs w:val="26"/>
          <w:lang w:val="en-US" w:eastAsia="uk-UA"/>
        </w:rPr>
      </w:pPr>
      <w:r w:rsidRPr="002C16CA">
        <w:rPr>
          <w:rFonts w:ascii="Cambria" w:eastAsia="Cambria" w:hAnsi="Cambria" w:cs="Cambria"/>
          <w:color w:val="000000"/>
          <w:sz w:val="26"/>
          <w:szCs w:val="26"/>
          <w:u w:val="single"/>
          <w:lang w:val="en-US" w:eastAsia="uk-UA"/>
        </w:rPr>
        <w:t>P</w:t>
      </w:r>
      <w:r w:rsidR="002C16CA" w:rsidRPr="002C16CA">
        <w:rPr>
          <w:rFonts w:ascii="Cambria" w:eastAsia="Cambria" w:hAnsi="Cambria" w:cs="Cambria"/>
          <w:color w:val="000000"/>
          <w:sz w:val="26"/>
          <w:szCs w:val="26"/>
          <w:u w:val="single"/>
          <w:lang w:eastAsia="uk-UA"/>
        </w:rPr>
        <w:t>avlo</w:t>
      </w:r>
      <w:r w:rsidRPr="002C16CA">
        <w:rPr>
          <w:rFonts w:ascii="Cambria" w:eastAsia="Cambria" w:hAnsi="Cambria" w:cs="Cambria"/>
          <w:color w:val="000000"/>
          <w:sz w:val="26"/>
          <w:szCs w:val="26"/>
          <w:u w:val="single"/>
          <w:lang w:val="en-US" w:eastAsia="uk-UA"/>
        </w:rPr>
        <w:t xml:space="preserve"> Kuznietsov</w:t>
      </w:r>
      <w:r w:rsidRPr="002C16CA">
        <w:rPr>
          <w:rFonts w:ascii="Cambria" w:eastAsia="Cambria" w:hAnsi="Cambria" w:cs="Cambria"/>
          <w:color w:val="000000"/>
          <w:sz w:val="26"/>
          <w:szCs w:val="26"/>
          <w:lang w:val="en-US" w:eastAsia="uk-UA"/>
        </w:rPr>
        <w:t>, O</w:t>
      </w:r>
      <w:r w:rsidR="002C16CA" w:rsidRPr="002C16CA">
        <w:rPr>
          <w:rFonts w:ascii="Cambria" w:eastAsia="Cambria" w:hAnsi="Cambria" w:cs="Cambria"/>
          <w:color w:val="000000"/>
          <w:sz w:val="26"/>
          <w:szCs w:val="26"/>
          <w:lang w:val="en-US" w:eastAsia="uk-UA"/>
        </w:rPr>
        <w:t>lga</w:t>
      </w:r>
      <w:r w:rsidRPr="002C16CA">
        <w:rPr>
          <w:rFonts w:ascii="Cambria" w:eastAsia="Cambria" w:hAnsi="Cambria" w:cs="Cambria"/>
          <w:color w:val="000000"/>
          <w:sz w:val="26"/>
          <w:szCs w:val="26"/>
          <w:lang w:val="en-US" w:eastAsia="uk-UA"/>
        </w:rPr>
        <w:t xml:space="preserve"> Biedunkova</w:t>
      </w:r>
    </w:p>
    <w:p w:rsidR="00BD301B" w:rsidRPr="001A4946" w:rsidRDefault="00D440BF" w:rsidP="00E34CAB">
      <w:pPr>
        <w:pStyle w:val="Affilation"/>
        <w:spacing w:line="276" w:lineRule="auto"/>
        <w:rPr>
          <w:sz w:val="20"/>
          <w:lang w:val="en-GB"/>
        </w:rPr>
      </w:pPr>
      <w:r w:rsidRPr="001A4946">
        <w:rPr>
          <w:sz w:val="20"/>
          <w:lang w:val="en-GB"/>
        </w:rPr>
        <w:t>National Unsversity of Water and Enviro</w:t>
      </w:r>
      <w:r w:rsidR="004A30F4" w:rsidRPr="001A4946">
        <w:rPr>
          <w:sz w:val="20"/>
          <w:lang w:val="en-GB"/>
        </w:rPr>
        <w:t>nmental</w:t>
      </w:r>
      <w:r w:rsidRPr="001A4946">
        <w:rPr>
          <w:sz w:val="20"/>
          <w:lang w:val="en-GB"/>
        </w:rPr>
        <w:t xml:space="preserve"> Engineering, Ukrain</w:t>
      </w:r>
      <w:r w:rsidR="004A30F4" w:rsidRPr="001A4946">
        <w:rPr>
          <w:sz w:val="20"/>
          <w:lang w:val="en-GB"/>
        </w:rPr>
        <w:t>e</w:t>
      </w:r>
      <w:r w:rsidR="00E572B4" w:rsidRPr="001A4946">
        <w:rPr>
          <w:sz w:val="20"/>
          <w:lang w:val="en-GB"/>
        </w:rPr>
        <w:t xml:space="preserve">, </w:t>
      </w:r>
      <w:r w:rsidRPr="001A4946">
        <w:rPr>
          <w:sz w:val="20"/>
          <w:lang w:val="en-GB"/>
        </w:rPr>
        <w:t>Rivne</w:t>
      </w:r>
      <w:r w:rsidR="00E572B4" w:rsidRPr="001A4946">
        <w:rPr>
          <w:sz w:val="20"/>
          <w:lang w:val="en-GB"/>
        </w:rPr>
        <w:t xml:space="preserve">, </w:t>
      </w:r>
      <w:r w:rsidRPr="001A4946">
        <w:rPr>
          <w:sz w:val="20"/>
          <w:lang w:val="en-GB"/>
        </w:rPr>
        <w:t>Soborna</w:t>
      </w:r>
      <w:r w:rsidR="004A30F4" w:rsidRPr="001A4946">
        <w:rPr>
          <w:sz w:val="20"/>
          <w:lang w:val="en-GB"/>
        </w:rPr>
        <w:t xml:space="preserve"> Street</w:t>
      </w:r>
      <w:r w:rsidRPr="001A4946">
        <w:rPr>
          <w:sz w:val="20"/>
          <w:lang w:val="en-GB"/>
        </w:rPr>
        <w:t>, 11</w:t>
      </w:r>
      <w:r w:rsidR="00BD301B" w:rsidRPr="001A4946">
        <w:rPr>
          <w:sz w:val="20"/>
          <w:lang w:val="en-GB"/>
        </w:rPr>
        <w:t xml:space="preserve">, E-mail: </w:t>
      </w:r>
      <w:r w:rsidRPr="001A4946">
        <w:rPr>
          <w:sz w:val="20"/>
          <w:lang w:val="en-GB"/>
        </w:rPr>
        <w:t>kuznetpavel@gmail.com</w:t>
      </w:r>
      <w:r w:rsidR="007536FE" w:rsidRPr="001A4946">
        <w:rPr>
          <w:sz w:val="20"/>
          <w:shd w:val="clear" w:color="auto" w:fill="FFFFFF"/>
          <w:lang w:val="en-GB"/>
        </w:rPr>
        <w:t>.com</w:t>
      </w:r>
    </w:p>
    <w:p w:rsidR="00163073" w:rsidRPr="001A4946" w:rsidRDefault="00D65C83" w:rsidP="00D65C83">
      <w:pPr>
        <w:spacing w:before="120"/>
        <w:jc w:val="both"/>
        <w:rPr>
          <w:b/>
          <w:i/>
          <w:sz w:val="22"/>
          <w:szCs w:val="22"/>
          <w:lang w:val="en-GB"/>
        </w:rPr>
      </w:pPr>
      <w:r w:rsidRPr="00D65C83">
        <w:rPr>
          <w:b/>
          <w:i/>
          <w:sz w:val="22"/>
          <w:szCs w:val="22"/>
        </w:rPr>
        <w:t>Abstract </w:t>
      </w:r>
      <w:r w:rsidRPr="00D65C83">
        <w:rPr>
          <w:b/>
          <w:i/>
          <w:sz w:val="22"/>
          <w:szCs w:val="22"/>
        </w:rPr>
        <w:sym w:font="Arial" w:char="2013"/>
      </w:r>
      <w:r w:rsidRPr="00D65C83">
        <w:rPr>
          <w:b/>
          <w:i/>
          <w:sz w:val="22"/>
          <w:szCs w:val="22"/>
        </w:rPr>
        <w:t xml:space="preserve"> </w:t>
      </w:r>
      <w:r w:rsidR="004A30F4" w:rsidRPr="00D65C83">
        <w:rPr>
          <w:b/>
          <w:i/>
          <w:sz w:val="22"/>
          <w:szCs w:val="22"/>
          <w:lang w:val="en-GB"/>
        </w:rPr>
        <w:t>The article</w:t>
      </w:r>
      <w:r w:rsidR="004A30F4" w:rsidRPr="001A4946">
        <w:rPr>
          <w:b/>
          <w:i/>
          <w:sz w:val="22"/>
          <w:szCs w:val="22"/>
          <w:lang w:val="en-GB"/>
        </w:rPr>
        <w:t xml:space="preserve"> presents </w:t>
      </w:r>
      <w:r w:rsidR="00252F87" w:rsidRPr="001A4946">
        <w:rPr>
          <w:b/>
          <w:i/>
          <w:sz w:val="22"/>
          <w:szCs w:val="22"/>
          <w:lang w:val="en-GB"/>
        </w:rPr>
        <w:t xml:space="preserve">research </w:t>
      </w:r>
      <w:r w:rsidR="004A30F4" w:rsidRPr="001A4946">
        <w:rPr>
          <w:b/>
          <w:i/>
          <w:sz w:val="22"/>
          <w:szCs w:val="22"/>
          <w:lang w:val="en-GB"/>
        </w:rPr>
        <w:t xml:space="preserve">results </w:t>
      </w:r>
      <w:r w:rsidR="00252F87" w:rsidRPr="001A4946">
        <w:rPr>
          <w:b/>
          <w:i/>
          <w:sz w:val="22"/>
          <w:szCs w:val="22"/>
          <w:lang w:val="en-GB"/>
        </w:rPr>
        <w:t xml:space="preserve">on carbonate system </w:t>
      </w:r>
      <w:r w:rsidR="004A30F4" w:rsidRPr="001A4946">
        <w:rPr>
          <w:b/>
          <w:i/>
          <w:sz w:val="22"/>
          <w:szCs w:val="22"/>
          <w:lang w:val="en-GB"/>
        </w:rPr>
        <w:t xml:space="preserve">components </w:t>
      </w:r>
      <w:r w:rsidR="00252F87" w:rsidRPr="001A4946">
        <w:rPr>
          <w:b/>
          <w:i/>
          <w:sz w:val="22"/>
          <w:szCs w:val="22"/>
          <w:lang w:val="en-GB"/>
        </w:rPr>
        <w:t>of cooling water, which has previously undergone water treatment by liming</w:t>
      </w:r>
      <w:r w:rsidR="00F64755">
        <w:rPr>
          <w:b/>
          <w:i/>
          <w:sz w:val="22"/>
          <w:szCs w:val="22"/>
          <w:lang w:val="en-GB"/>
        </w:rPr>
        <w:t xml:space="preserve">, </w:t>
      </w:r>
      <w:r w:rsidR="00252F87" w:rsidRPr="001A4946">
        <w:rPr>
          <w:b/>
          <w:i/>
          <w:sz w:val="22"/>
          <w:szCs w:val="22"/>
          <w:lang w:val="en-GB"/>
        </w:rPr>
        <w:t>depend</w:t>
      </w:r>
      <w:r w:rsidR="00266A75" w:rsidRPr="001A4946">
        <w:rPr>
          <w:b/>
          <w:i/>
          <w:sz w:val="22"/>
          <w:szCs w:val="22"/>
          <w:lang w:val="en-GB"/>
        </w:rPr>
        <w:t>s</w:t>
      </w:r>
      <w:r w:rsidR="00252F87" w:rsidRPr="001A4946">
        <w:rPr>
          <w:b/>
          <w:i/>
          <w:sz w:val="22"/>
          <w:szCs w:val="22"/>
          <w:lang w:val="en-GB"/>
        </w:rPr>
        <w:t xml:space="preserve"> on the </w:t>
      </w:r>
      <w:r w:rsidR="00F64755">
        <w:rPr>
          <w:b/>
          <w:i/>
          <w:sz w:val="22"/>
          <w:szCs w:val="22"/>
          <w:lang w:val="en-GB"/>
        </w:rPr>
        <w:t>cycle</w:t>
      </w:r>
      <w:r w:rsidR="00252F87" w:rsidRPr="001A4946">
        <w:rPr>
          <w:b/>
          <w:i/>
          <w:sz w:val="22"/>
          <w:szCs w:val="22"/>
          <w:lang w:val="en-GB"/>
        </w:rPr>
        <w:t xml:space="preserve"> of</w:t>
      </w:r>
      <w:r w:rsidR="004A30F4" w:rsidRPr="001A4946">
        <w:rPr>
          <w:b/>
          <w:i/>
          <w:sz w:val="22"/>
          <w:szCs w:val="22"/>
          <w:lang w:val="en-GB"/>
        </w:rPr>
        <w:t xml:space="preserve"> </w:t>
      </w:r>
      <w:r w:rsidR="00F64755">
        <w:rPr>
          <w:b/>
          <w:i/>
          <w:sz w:val="22"/>
          <w:szCs w:val="22"/>
          <w:lang w:val="en-GB"/>
        </w:rPr>
        <w:t xml:space="preserve">concentration and </w:t>
      </w:r>
      <w:r w:rsidR="006C6CB3">
        <w:rPr>
          <w:b/>
          <w:i/>
          <w:sz w:val="22"/>
          <w:szCs w:val="22"/>
          <w:lang w:val="en-GB"/>
        </w:rPr>
        <w:t>absorption</w:t>
      </w:r>
      <w:r w:rsidR="00F64755">
        <w:rPr>
          <w:b/>
          <w:i/>
          <w:sz w:val="22"/>
          <w:szCs w:val="22"/>
          <w:lang w:val="en-GB"/>
        </w:rPr>
        <w:t xml:space="preserve"> of carbon </w:t>
      </w:r>
      <w:r w:rsidR="006C6CB3">
        <w:rPr>
          <w:b/>
          <w:i/>
          <w:sz w:val="22"/>
          <w:szCs w:val="22"/>
          <w:lang w:val="en-GB"/>
        </w:rPr>
        <w:t>dioxide</w:t>
      </w:r>
      <w:r w:rsidR="00252F87" w:rsidRPr="001A4946">
        <w:rPr>
          <w:b/>
          <w:i/>
          <w:sz w:val="22"/>
          <w:szCs w:val="22"/>
          <w:lang w:val="en-GB"/>
        </w:rPr>
        <w:t>, which simulat</w:t>
      </w:r>
      <w:r w:rsidR="00266A75" w:rsidRPr="001A4946">
        <w:rPr>
          <w:b/>
          <w:i/>
          <w:sz w:val="22"/>
          <w:szCs w:val="22"/>
          <w:lang w:val="en-GB"/>
        </w:rPr>
        <w:t>e</w:t>
      </w:r>
      <w:r w:rsidR="00252F87" w:rsidRPr="001A4946">
        <w:rPr>
          <w:b/>
          <w:i/>
          <w:sz w:val="22"/>
          <w:szCs w:val="22"/>
          <w:lang w:val="en-GB"/>
        </w:rPr>
        <w:t xml:space="preserve"> the processes of </w:t>
      </w:r>
      <w:r w:rsidR="00F64755" w:rsidRPr="00F64755">
        <w:rPr>
          <w:b/>
          <w:i/>
          <w:sz w:val="22"/>
          <w:szCs w:val="22"/>
          <w:lang w:val="en-GB"/>
        </w:rPr>
        <w:t>evaporation</w:t>
      </w:r>
      <w:r w:rsidR="00252F87" w:rsidRPr="001A4946">
        <w:rPr>
          <w:b/>
          <w:i/>
          <w:sz w:val="22"/>
          <w:szCs w:val="22"/>
          <w:lang w:val="en-GB"/>
        </w:rPr>
        <w:t xml:space="preserve"> and aeration in</w:t>
      </w:r>
      <w:r w:rsidR="002D3224">
        <w:rPr>
          <w:b/>
          <w:i/>
          <w:sz w:val="22"/>
          <w:szCs w:val="22"/>
          <w:lang w:val="en-GB"/>
        </w:rPr>
        <w:t xml:space="preserve"> </w:t>
      </w:r>
      <w:r w:rsidR="00F77396" w:rsidRPr="001A4946">
        <w:rPr>
          <w:b/>
          <w:i/>
          <w:sz w:val="22"/>
          <w:szCs w:val="22"/>
          <w:lang w:val="en-GB"/>
        </w:rPr>
        <w:t>circulation</w:t>
      </w:r>
      <w:r w:rsidR="007E4C02" w:rsidRPr="001A4946">
        <w:rPr>
          <w:b/>
          <w:i/>
          <w:sz w:val="22"/>
          <w:szCs w:val="22"/>
          <w:lang w:val="en-GB"/>
        </w:rPr>
        <w:t xml:space="preserve"> </w:t>
      </w:r>
      <w:r w:rsidR="00252F87" w:rsidRPr="001A4946">
        <w:rPr>
          <w:b/>
          <w:i/>
          <w:sz w:val="22"/>
          <w:szCs w:val="22"/>
          <w:lang w:val="en-GB"/>
        </w:rPr>
        <w:t>cooling systems (</w:t>
      </w:r>
      <w:r w:rsidR="00563C2F">
        <w:rPr>
          <w:b/>
          <w:i/>
          <w:sz w:val="22"/>
          <w:szCs w:val="22"/>
        </w:rPr>
        <w:t>С</w:t>
      </w:r>
      <w:r w:rsidR="002D3224">
        <w:rPr>
          <w:b/>
          <w:i/>
          <w:sz w:val="22"/>
          <w:szCs w:val="22"/>
        </w:rPr>
        <w:t>CS</w:t>
      </w:r>
      <w:r w:rsidR="00252F87" w:rsidRPr="001A4946">
        <w:rPr>
          <w:b/>
          <w:i/>
          <w:sz w:val="22"/>
          <w:szCs w:val="22"/>
          <w:lang w:val="en-GB"/>
        </w:rPr>
        <w:t xml:space="preserve">) of power plants. </w:t>
      </w:r>
    </w:p>
    <w:p w:rsidR="00C92FB7" w:rsidRPr="001A4946" w:rsidRDefault="00C92FB7" w:rsidP="001D76C1">
      <w:pPr>
        <w:pStyle w:val="IndexTerms"/>
        <w:spacing w:before="120" w:after="0" w:line="276" w:lineRule="auto"/>
        <w:ind w:firstLine="0"/>
        <w:rPr>
          <w:sz w:val="22"/>
          <w:szCs w:val="22"/>
          <w:lang w:val="en-GB"/>
        </w:rPr>
      </w:pPr>
      <w:r w:rsidRPr="001A4946">
        <w:rPr>
          <w:sz w:val="22"/>
          <w:szCs w:val="22"/>
          <w:lang w:val="en-GB"/>
        </w:rPr>
        <w:t>Кеуwords</w:t>
      </w:r>
      <w:r w:rsidR="0057234B" w:rsidRPr="001A4946">
        <w:rPr>
          <w:sz w:val="22"/>
          <w:szCs w:val="22"/>
          <w:lang w:val="en-GB"/>
        </w:rPr>
        <w:t xml:space="preserve"> </w:t>
      </w:r>
      <w:r w:rsidRPr="001A4946">
        <w:rPr>
          <w:sz w:val="22"/>
          <w:szCs w:val="22"/>
          <w:lang w:val="en-GB"/>
        </w:rPr>
        <w:sym w:font="Arial" w:char="2013"/>
      </w:r>
      <w:r w:rsidRPr="001A4946">
        <w:rPr>
          <w:sz w:val="22"/>
          <w:szCs w:val="22"/>
          <w:lang w:val="en-GB"/>
        </w:rPr>
        <w:t xml:space="preserve"> </w:t>
      </w:r>
      <w:r w:rsidR="006E0058">
        <w:rPr>
          <w:sz w:val="22"/>
          <w:szCs w:val="22"/>
          <w:lang w:val="en-GB"/>
        </w:rPr>
        <w:t>cir</w:t>
      </w:r>
      <w:r w:rsidR="006C6CB3" w:rsidRPr="001A4946">
        <w:rPr>
          <w:sz w:val="22"/>
          <w:szCs w:val="22"/>
          <w:lang w:val="en-GB"/>
        </w:rPr>
        <w:t>culating</w:t>
      </w:r>
      <w:r w:rsidR="007E4D95" w:rsidRPr="001A4946">
        <w:rPr>
          <w:sz w:val="22"/>
          <w:szCs w:val="22"/>
          <w:lang w:val="en-GB"/>
        </w:rPr>
        <w:t xml:space="preserve"> cooling systems</w:t>
      </w:r>
      <w:r w:rsidRPr="001A4946">
        <w:rPr>
          <w:sz w:val="22"/>
          <w:szCs w:val="22"/>
          <w:lang w:val="en-GB"/>
        </w:rPr>
        <w:t>,</w:t>
      </w:r>
      <w:r w:rsidR="0057234B" w:rsidRPr="001A4946">
        <w:rPr>
          <w:sz w:val="22"/>
          <w:szCs w:val="22"/>
          <w:lang w:val="en-GB"/>
        </w:rPr>
        <w:t xml:space="preserve"> </w:t>
      </w:r>
      <w:r w:rsidR="007E4D95" w:rsidRPr="001A4946">
        <w:rPr>
          <w:sz w:val="22"/>
          <w:szCs w:val="22"/>
          <w:lang w:val="en-GB"/>
        </w:rPr>
        <w:t>cooling water</w:t>
      </w:r>
      <w:r w:rsidRPr="001A4946">
        <w:rPr>
          <w:sz w:val="22"/>
          <w:szCs w:val="22"/>
          <w:lang w:val="en-GB"/>
        </w:rPr>
        <w:t xml:space="preserve">, </w:t>
      </w:r>
      <w:r w:rsidR="007E4D95" w:rsidRPr="001A4946">
        <w:rPr>
          <w:sz w:val="22"/>
          <w:szCs w:val="22"/>
          <w:lang w:val="en-GB"/>
        </w:rPr>
        <w:t>power plants</w:t>
      </w:r>
      <w:r w:rsidRPr="001A4946">
        <w:rPr>
          <w:sz w:val="22"/>
          <w:szCs w:val="22"/>
          <w:lang w:val="en-GB"/>
        </w:rPr>
        <w:t xml:space="preserve">, </w:t>
      </w:r>
      <w:r w:rsidR="00C415F3" w:rsidRPr="001A4946">
        <w:rPr>
          <w:sz w:val="22"/>
          <w:szCs w:val="22"/>
          <w:lang w:val="en-GB"/>
        </w:rPr>
        <w:t xml:space="preserve">carbon dioxide, </w:t>
      </w:r>
      <w:r w:rsidR="007E4D95" w:rsidRPr="001A4946">
        <w:rPr>
          <w:sz w:val="22"/>
          <w:szCs w:val="22"/>
          <w:lang w:val="en-GB"/>
        </w:rPr>
        <w:t>bicarbonate, carbonate ions, pH</w:t>
      </w:r>
      <w:r w:rsidR="0057234B" w:rsidRPr="001A4946">
        <w:rPr>
          <w:sz w:val="22"/>
          <w:szCs w:val="22"/>
          <w:lang w:val="en-GB"/>
        </w:rPr>
        <w:t>.</w:t>
      </w:r>
    </w:p>
    <w:p w:rsidR="005C32CB" w:rsidRPr="001A4946" w:rsidRDefault="00847081" w:rsidP="001D76C1">
      <w:pPr>
        <w:spacing w:before="120" w:after="120"/>
        <w:jc w:val="center"/>
        <w:rPr>
          <w:b/>
          <w:lang w:val="en-GB"/>
        </w:rPr>
      </w:pPr>
      <w:r w:rsidRPr="001A4946">
        <w:rPr>
          <w:b/>
          <w:lang w:val="en-GB"/>
        </w:rPr>
        <w:t>Introduction</w:t>
      </w:r>
    </w:p>
    <w:p w:rsidR="0014722B" w:rsidRPr="00AA30A6" w:rsidRDefault="005C32CB" w:rsidP="006C6CB3">
      <w:pPr>
        <w:spacing w:line="276" w:lineRule="auto"/>
        <w:ind w:right="-2" w:firstLine="567"/>
        <w:jc w:val="both"/>
        <w:rPr>
          <w:color w:val="222222"/>
          <w:shd w:val="clear" w:color="auto" w:fill="FFFFFF"/>
          <w:lang w:val="en-GB"/>
        </w:rPr>
      </w:pPr>
      <w:r w:rsidRPr="001A4946">
        <w:rPr>
          <w:lang w:val="en-GB"/>
        </w:rPr>
        <w:t xml:space="preserve">The ratio of carbon dioxide, bicarbonate and </w:t>
      </w:r>
      <w:r w:rsidR="006C6CB3" w:rsidRPr="001A4946">
        <w:rPr>
          <w:lang w:val="en-GB"/>
        </w:rPr>
        <w:t>carbonate ions</w:t>
      </w:r>
      <w:r w:rsidRPr="001A4946">
        <w:rPr>
          <w:lang w:val="en-GB"/>
        </w:rPr>
        <w:t xml:space="preserve"> is the main indicator that determines pH </w:t>
      </w:r>
      <w:r w:rsidR="009D3E5E">
        <w:rPr>
          <w:lang w:val="en-GB"/>
        </w:rPr>
        <w:t>(</w:t>
      </w:r>
      <w:r w:rsidR="009D3E5E" w:rsidRPr="001A4946">
        <w:rPr>
          <w:color w:val="000000" w:themeColor="text1"/>
          <w:shd w:val="clear" w:color="auto" w:fill="FFFFFF"/>
          <w:lang w:val="en-GB"/>
        </w:rPr>
        <w:t>Cole</w:t>
      </w:r>
      <w:r w:rsidR="009D3E5E">
        <w:rPr>
          <w:color w:val="000000" w:themeColor="text1"/>
          <w:shd w:val="clear" w:color="auto" w:fill="FFFFFF"/>
          <w:lang w:val="en-GB"/>
        </w:rPr>
        <w:t xml:space="preserve"> </w:t>
      </w:r>
      <w:r w:rsidR="009D3E5E">
        <w:t>&amp;</w:t>
      </w:r>
      <w:r w:rsidR="009D3E5E">
        <w:rPr>
          <w:lang w:val="en-US"/>
        </w:rPr>
        <w:t xml:space="preserve"> </w:t>
      </w:r>
      <w:r w:rsidR="009D3E5E" w:rsidRPr="001A4946">
        <w:rPr>
          <w:color w:val="000000" w:themeColor="text1"/>
          <w:shd w:val="clear" w:color="auto" w:fill="FFFFFF"/>
          <w:lang w:val="en-GB"/>
        </w:rPr>
        <w:t>Prairie</w:t>
      </w:r>
      <w:r w:rsidR="009D3E5E">
        <w:rPr>
          <w:color w:val="000000" w:themeColor="text1"/>
          <w:shd w:val="clear" w:color="auto" w:fill="FFFFFF"/>
          <w:lang w:val="en-GB"/>
        </w:rPr>
        <w:t xml:space="preserve">, </w:t>
      </w:r>
      <w:r w:rsidR="009D3E5E" w:rsidRPr="001A4946">
        <w:rPr>
          <w:color w:val="000000" w:themeColor="text1"/>
          <w:shd w:val="clear" w:color="auto" w:fill="FFFFFF"/>
          <w:lang w:val="en-GB"/>
        </w:rPr>
        <w:t>2014</w:t>
      </w:r>
      <w:r w:rsidR="009D3E5E">
        <w:rPr>
          <w:color w:val="000000" w:themeColor="text1"/>
          <w:shd w:val="clear" w:color="auto" w:fill="FFFFFF"/>
          <w:lang w:val="en-GB"/>
        </w:rPr>
        <w:t>, p. 30)</w:t>
      </w:r>
      <w:r w:rsidRPr="001A4946">
        <w:rPr>
          <w:lang w:val="en-GB"/>
        </w:rPr>
        <w:t xml:space="preserve">. Each form exists in a certain pH interval, the presence of one or another form </w:t>
      </w:r>
      <w:r w:rsidR="001D319C" w:rsidRPr="001A4946">
        <w:rPr>
          <w:lang w:val="en-GB"/>
        </w:rPr>
        <w:t>in</w:t>
      </w:r>
      <w:r w:rsidRPr="001A4946">
        <w:rPr>
          <w:lang w:val="en-GB"/>
        </w:rPr>
        <w:t xml:space="preserve"> the </w:t>
      </w:r>
      <w:r w:rsidR="004B23B4" w:rsidRPr="001A4946">
        <w:rPr>
          <w:lang w:val="en-GB"/>
        </w:rPr>
        <w:t xml:space="preserve">carbonate system </w:t>
      </w:r>
      <w:r w:rsidRPr="001A4946">
        <w:rPr>
          <w:lang w:val="en-GB"/>
        </w:rPr>
        <w:t>component</w:t>
      </w:r>
      <w:r w:rsidR="001D319C" w:rsidRPr="001A4946">
        <w:rPr>
          <w:lang w:val="en-GB"/>
        </w:rPr>
        <w:t>s</w:t>
      </w:r>
      <w:r w:rsidRPr="001A4946">
        <w:rPr>
          <w:lang w:val="en-GB"/>
        </w:rPr>
        <w:t xml:space="preserve"> determines one or another value of </w:t>
      </w:r>
      <w:r w:rsidR="004B23B4" w:rsidRPr="001A4946">
        <w:rPr>
          <w:lang w:val="en-GB"/>
        </w:rPr>
        <w:t xml:space="preserve">water </w:t>
      </w:r>
      <w:proofErr w:type="gramStart"/>
      <w:r w:rsidRPr="001A4946">
        <w:rPr>
          <w:lang w:val="en-GB"/>
        </w:rPr>
        <w:t>pH</w:t>
      </w:r>
      <w:r w:rsidRPr="001A4946">
        <w:rPr>
          <w:kern w:val="16"/>
          <w:lang w:val="en-GB"/>
        </w:rPr>
        <w:t xml:space="preserve">, </w:t>
      </w:r>
      <w:r w:rsidR="004B23B4" w:rsidRPr="001A4946">
        <w:rPr>
          <w:kern w:val="16"/>
          <w:lang w:val="en-GB"/>
        </w:rPr>
        <w:t>that</w:t>
      </w:r>
      <w:proofErr w:type="gramEnd"/>
      <w:r w:rsidR="004B23B4" w:rsidRPr="001A4946">
        <w:rPr>
          <w:kern w:val="16"/>
          <w:lang w:val="en-GB"/>
        </w:rPr>
        <w:t xml:space="preserve"> stipulates </w:t>
      </w:r>
      <w:r w:rsidR="00EC0CF8" w:rsidRPr="001A4946">
        <w:rPr>
          <w:kern w:val="16"/>
          <w:lang w:val="en-GB"/>
        </w:rPr>
        <w:t xml:space="preserve">the coexisting forms of </w:t>
      </w:r>
      <w:r w:rsidRPr="001A4946">
        <w:rPr>
          <w:kern w:val="16"/>
          <w:lang w:val="en-GB"/>
        </w:rPr>
        <w:t xml:space="preserve">carbonate system </w:t>
      </w:r>
      <w:r w:rsidR="00EC0CF8" w:rsidRPr="001A4946">
        <w:rPr>
          <w:kern w:val="16"/>
          <w:lang w:val="en-GB"/>
        </w:rPr>
        <w:t>components</w:t>
      </w:r>
      <w:r w:rsidRPr="001A4946">
        <w:rPr>
          <w:kern w:val="16"/>
          <w:lang w:val="en-GB"/>
        </w:rPr>
        <w:t xml:space="preserve">. </w:t>
      </w:r>
      <w:r w:rsidRPr="001A4946">
        <w:rPr>
          <w:lang w:val="en-GB"/>
        </w:rPr>
        <w:t xml:space="preserve">Dissolved </w:t>
      </w:r>
      <w:r w:rsidR="000543A0" w:rsidRPr="001A4946">
        <w:rPr>
          <w:lang w:val="en-GB"/>
        </w:rPr>
        <w:t xml:space="preserve">сarbon </w:t>
      </w:r>
      <w:r w:rsidR="000543A0" w:rsidRPr="00AA30A6">
        <w:rPr>
          <w:lang w:val="en-GB"/>
        </w:rPr>
        <w:t>dioxide</w:t>
      </w:r>
      <w:r w:rsidRPr="00AA30A6">
        <w:rPr>
          <w:lang w:val="en-GB"/>
        </w:rPr>
        <w:t xml:space="preserve"> interacts with water and forms</w:t>
      </w:r>
      <w:r w:rsidR="000543A0" w:rsidRPr="00AA30A6">
        <w:rPr>
          <w:lang w:val="en-GB"/>
        </w:rPr>
        <w:t xml:space="preserve"> </w:t>
      </w:r>
      <w:r w:rsidR="0094630F" w:rsidRPr="00AA30A6">
        <w:rPr>
          <w:lang w:val="en-GB"/>
        </w:rPr>
        <w:t>b</w:t>
      </w:r>
      <w:r w:rsidR="000543A0" w:rsidRPr="00AA30A6">
        <w:rPr>
          <w:lang w:val="en-GB"/>
        </w:rPr>
        <w:t>icarbonate and carbonate ions</w:t>
      </w:r>
      <w:r w:rsidRPr="00AA30A6">
        <w:rPr>
          <w:lang w:val="en-GB"/>
        </w:rPr>
        <w:t xml:space="preserve">, аn </w:t>
      </w:r>
      <w:r w:rsidR="0094630F" w:rsidRPr="00AA30A6">
        <w:rPr>
          <w:lang w:val="en-GB"/>
        </w:rPr>
        <w:t>increase of</w:t>
      </w:r>
      <w:r w:rsidRPr="00AA30A6">
        <w:rPr>
          <w:lang w:val="en-GB"/>
        </w:rPr>
        <w:t xml:space="preserve"> pН </w:t>
      </w:r>
      <w:r w:rsidR="0094630F" w:rsidRPr="00AA30A6">
        <w:rPr>
          <w:lang w:val="en-GB"/>
        </w:rPr>
        <w:t>in</w:t>
      </w:r>
      <w:r w:rsidRPr="00AA30A6">
        <w:rPr>
          <w:lang w:val="en-GB"/>
        </w:rPr>
        <w:t xml:space="preserve"> water as an important component of carbonate-calcium equilibrium leads to its shift towards the formation of</w:t>
      </w:r>
      <w:r w:rsidR="000543A0" w:rsidRPr="00AA30A6">
        <w:rPr>
          <w:lang w:val="en-GB"/>
        </w:rPr>
        <w:t xml:space="preserve"> calcium carbonate</w:t>
      </w:r>
      <w:r w:rsidR="009D3E5E" w:rsidRPr="00AA30A6">
        <w:rPr>
          <w:lang w:val="en-GB"/>
        </w:rPr>
        <w:t xml:space="preserve"> (</w:t>
      </w:r>
      <w:r w:rsidR="00AA30A6" w:rsidRPr="00AA30A6">
        <w:rPr>
          <w:color w:val="000000"/>
          <w:shd w:val="clear" w:color="auto" w:fill="FFFFFF"/>
          <w:lang w:val="en-GB"/>
        </w:rPr>
        <w:t>Stets</w:t>
      </w:r>
      <w:r w:rsidR="00AA30A6" w:rsidRPr="00AA30A6">
        <w:t xml:space="preserve"> </w:t>
      </w:r>
      <w:r w:rsidR="00AA30A6" w:rsidRPr="00AA30A6">
        <w:rPr>
          <w:rStyle w:val="markedcontent"/>
        </w:rPr>
        <w:t>et al.</w:t>
      </w:r>
      <w:r w:rsidR="009D3E5E" w:rsidRPr="00AA30A6">
        <w:rPr>
          <w:color w:val="000000" w:themeColor="text1"/>
          <w:shd w:val="clear" w:color="auto" w:fill="FFFFFF"/>
          <w:lang w:val="en-GB"/>
        </w:rPr>
        <w:t>, 20</w:t>
      </w:r>
      <w:r w:rsidR="00AA30A6" w:rsidRPr="00AA30A6">
        <w:rPr>
          <w:color w:val="000000" w:themeColor="text1"/>
          <w:shd w:val="clear" w:color="auto" w:fill="FFFFFF"/>
          <w:lang w:val="en-GB"/>
        </w:rPr>
        <w:t>17</w:t>
      </w:r>
      <w:r w:rsidR="009D3E5E" w:rsidRPr="00AA30A6">
        <w:rPr>
          <w:color w:val="000000" w:themeColor="text1"/>
          <w:shd w:val="clear" w:color="auto" w:fill="FFFFFF"/>
          <w:lang w:val="en-GB"/>
        </w:rPr>
        <w:t xml:space="preserve">, p. </w:t>
      </w:r>
      <w:r w:rsidR="00AA30A6" w:rsidRPr="00AA30A6">
        <w:rPr>
          <w:color w:val="000000" w:themeColor="text1"/>
          <w:shd w:val="clear" w:color="auto" w:fill="FFFFFF"/>
          <w:lang w:val="en-GB"/>
        </w:rPr>
        <w:t>663</w:t>
      </w:r>
      <w:r w:rsidR="009D3E5E" w:rsidRPr="00AA30A6">
        <w:rPr>
          <w:color w:val="000000" w:themeColor="text1"/>
          <w:shd w:val="clear" w:color="auto" w:fill="FFFFFF"/>
          <w:lang w:val="en-GB"/>
        </w:rPr>
        <w:t>)</w:t>
      </w:r>
      <w:r w:rsidRPr="00AA30A6">
        <w:rPr>
          <w:color w:val="222222"/>
          <w:shd w:val="clear" w:color="auto" w:fill="FFFFFF"/>
          <w:lang w:val="en-GB"/>
        </w:rPr>
        <w:t xml:space="preserve">. </w:t>
      </w:r>
    </w:p>
    <w:p w:rsidR="00F566BA" w:rsidRPr="00292584" w:rsidRDefault="00686890" w:rsidP="00292584">
      <w:pPr>
        <w:spacing w:line="276" w:lineRule="auto"/>
        <w:ind w:firstLine="567"/>
        <w:jc w:val="both"/>
        <w:rPr>
          <w:bCs/>
          <w:lang w:val="en-GB"/>
        </w:rPr>
      </w:pPr>
      <w:r w:rsidRPr="00AA30A6">
        <w:rPr>
          <w:lang w:val="en-GB"/>
        </w:rPr>
        <w:t xml:space="preserve">Lighting by liming is one of the most common methods of water treatment </w:t>
      </w:r>
      <w:r w:rsidR="00AA30A6" w:rsidRPr="00AA30A6">
        <w:rPr>
          <w:lang w:val="en-GB"/>
        </w:rPr>
        <w:t>(</w:t>
      </w:r>
      <w:r w:rsidR="00AA30A6" w:rsidRPr="001A4946">
        <w:rPr>
          <w:lang w:val="en-GB"/>
        </w:rPr>
        <w:t>Khoruzhyi</w:t>
      </w:r>
      <w:r w:rsidR="00AA30A6" w:rsidRPr="00AA30A6">
        <w:rPr>
          <w:color w:val="000000"/>
          <w:shd w:val="clear" w:color="auto" w:fill="FFFFFF"/>
          <w:lang w:val="en-GB"/>
        </w:rPr>
        <w:t xml:space="preserve"> </w:t>
      </w:r>
      <w:r w:rsidR="00AA30A6" w:rsidRPr="00AA30A6">
        <w:rPr>
          <w:rStyle w:val="markedcontent"/>
        </w:rPr>
        <w:t>et al.</w:t>
      </w:r>
      <w:r w:rsidR="00AA30A6" w:rsidRPr="00AA30A6">
        <w:rPr>
          <w:color w:val="000000" w:themeColor="text1"/>
          <w:shd w:val="clear" w:color="auto" w:fill="FFFFFF"/>
          <w:lang w:val="en-GB"/>
        </w:rPr>
        <w:t xml:space="preserve">, 2017, p. </w:t>
      </w:r>
      <w:r w:rsidR="00AA30A6">
        <w:rPr>
          <w:color w:val="000000" w:themeColor="text1"/>
          <w:shd w:val="clear" w:color="auto" w:fill="FFFFFF"/>
          <w:lang w:val="en-GB"/>
        </w:rPr>
        <w:t>534</w:t>
      </w:r>
      <w:r w:rsidR="00AA30A6" w:rsidRPr="00AA30A6">
        <w:rPr>
          <w:color w:val="000000" w:themeColor="text1"/>
          <w:shd w:val="clear" w:color="auto" w:fill="FFFFFF"/>
          <w:lang w:val="en-GB"/>
        </w:rPr>
        <w:t>)</w:t>
      </w:r>
      <w:r w:rsidRPr="00AA30A6">
        <w:rPr>
          <w:lang w:val="en-GB"/>
        </w:rPr>
        <w:t xml:space="preserve">. </w:t>
      </w:r>
      <w:r w:rsidRPr="00AA30A6">
        <w:rPr>
          <w:bCs/>
          <w:lang w:val="en-GB"/>
        </w:rPr>
        <w:t>Resea</w:t>
      </w:r>
      <w:r w:rsidR="00D00216" w:rsidRPr="00AA30A6">
        <w:rPr>
          <w:bCs/>
          <w:lang w:val="en-GB"/>
        </w:rPr>
        <w:t>r</w:t>
      </w:r>
      <w:r w:rsidRPr="00AA30A6">
        <w:rPr>
          <w:bCs/>
          <w:lang w:val="en-GB"/>
        </w:rPr>
        <w:t xml:space="preserve">ch object is the carbonate system of technological and </w:t>
      </w:r>
      <w:r w:rsidR="00F77396" w:rsidRPr="00AA30A6">
        <w:rPr>
          <w:bCs/>
          <w:lang w:val="en-GB"/>
        </w:rPr>
        <w:t>circulation</w:t>
      </w:r>
      <w:r w:rsidRPr="00AA30A6">
        <w:rPr>
          <w:bCs/>
          <w:lang w:val="en-GB"/>
        </w:rPr>
        <w:t xml:space="preserve"> water of Rivne NPP.</w:t>
      </w:r>
      <w:r w:rsidR="006E0058" w:rsidRPr="00AA30A6">
        <w:rPr>
          <w:bCs/>
          <w:lang w:val="en-GB"/>
        </w:rPr>
        <w:t xml:space="preserve"> Water treatment includes liming and stabilization of additional</w:t>
      </w:r>
      <w:r w:rsidR="006E0058" w:rsidRPr="006E0058">
        <w:rPr>
          <w:bCs/>
          <w:lang w:val="en-GB"/>
        </w:rPr>
        <w:t xml:space="preserve"> water with sulfuric acid</w:t>
      </w:r>
      <w:r w:rsidR="00701B99" w:rsidRPr="001A4946">
        <w:rPr>
          <w:bCs/>
          <w:lang w:val="en-GB"/>
        </w:rPr>
        <w:t>.</w:t>
      </w:r>
      <w:r w:rsidR="00292584">
        <w:rPr>
          <w:bCs/>
          <w:lang w:val="en-GB"/>
        </w:rPr>
        <w:t xml:space="preserve"> </w:t>
      </w:r>
      <w:r w:rsidR="00474B8E" w:rsidRPr="001A4946">
        <w:rPr>
          <w:lang w:val="en-GB"/>
        </w:rPr>
        <w:t>According to</w:t>
      </w:r>
      <w:r w:rsidR="00F566BA" w:rsidRPr="001A4946">
        <w:rPr>
          <w:lang w:val="en-GB"/>
        </w:rPr>
        <w:t xml:space="preserve"> the requirements </w:t>
      </w:r>
      <w:r w:rsidR="00C3197C" w:rsidRPr="001A4946">
        <w:rPr>
          <w:lang w:val="en-GB"/>
        </w:rPr>
        <w:t>to</w:t>
      </w:r>
      <w:r w:rsidR="00F566BA" w:rsidRPr="001A4946">
        <w:rPr>
          <w:lang w:val="en-GB"/>
        </w:rPr>
        <w:t xml:space="preserve"> the composition and properties of </w:t>
      </w:r>
      <w:r w:rsidR="008C4B8E" w:rsidRPr="001A4946">
        <w:rPr>
          <w:rStyle w:val="rynqvb"/>
          <w:lang w:val="en-GB"/>
        </w:rPr>
        <w:t>water bodies of drinking water points, recreation areas, as well as fishing reservoirs</w:t>
      </w:r>
      <w:r w:rsidR="00F566BA" w:rsidRPr="001A4946">
        <w:rPr>
          <w:lang w:val="en-GB"/>
        </w:rPr>
        <w:t xml:space="preserve">, the pH should not go beyond the range of values of 6.5-8.5. The measuring </w:t>
      </w:r>
      <w:r w:rsidR="00C3197C" w:rsidRPr="001A4946">
        <w:rPr>
          <w:lang w:val="en-GB"/>
        </w:rPr>
        <w:t xml:space="preserve">method </w:t>
      </w:r>
      <w:r w:rsidR="00F566BA" w:rsidRPr="001A4946">
        <w:rPr>
          <w:lang w:val="en-GB"/>
        </w:rPr>
        <w:t xml:space="preserve">pH index in surface, underground, </w:t>
      </w:r>
      <w:r w:rsidR="00386885">
        <w:rPr>
          <w:lang w:val="en-GB"/>
        </w:rPr>
        <w:t>circulating</w:t>
      </w:r>
      <w:r w:rsidR="00F566BA" w:rsidRPr="001A4946">
        <w:rPr>
          <w:lang w:val="en-GB"/>
        </w:rPr>
        <w:t xml:space="preserve"> water is regulated</w:t>
      </w:r>
      <w:r w:rsidR="00C3197C" w:rsidRPr="001A4946">
        <w:rPr>
          <w:lang w:val="en-GB"/>
        </w:rPr>
        <w:t xml:space="preserve"> by</w:t>
      </w:r>
      <w:r w:rsidR="00F566BA" w:rsidRPr="001A4946">
        <w:rPr>
          <w:lang w:val="en-GB"/>
        </w:rPr>
        <w:t xml:space="preserve"> </w:t>
      </w:r>
      <w:r w:rsidR="00AA30A6">
        <w:rPr>
          <w:lang w:val="en-GB"/>
        </w:rPr>
        <w:t>(</w:t>
      </w:r>
      <w:r w:rsidR="00AA30A6" w:rsidRPr="001A4946">
        <w:rPr>
          <w:lang w:val="en-GB"/>
        </w:rPr>
        <w:t>MVI 081/12-0317-06</w:t>
      </w:r>
      <w:r w:rsidR="00AA30A6">
        <w:rPr>
          <w:lang w:val="en-GB"/>
        </w:rPr>
        <w:t>, 2006)</w:t>
      </w:r>
      <w:r w:rsidR="00F566BA" w:rsidRPr="001A4946">
        <w:rPr>
          <w:lang w:val="en-GB"/>
        </w:rPr>
        <w:t>.</w:t>
      </w:r>
    </w:p>
    <w:p w:rsidR="001225A9" w:rsidRPr="006E0058" w:rsidRDefault="006C6CB3" w:rsidP="001D76C1">
      <w:pPr>
        <w:tabs>
          <w:tab w:val="left" w:pos="0"/>
        </w:tabs>
        <w:spacing w:line="276" w:lineRule="auto"/>
        <w:ind w:firstLine="709"/>
        <w:jc w:val="both"/>
        <w:rPr>
          <w:lang w:eastAsia="uk-UA"/>
        </w:rPr>
      </w:pPr>
      <w:r w:rsidRPr="001A4946">
        <w:rPr>
          <w:lang w:val="en-GB"/>
        </w:rPr>
        <w:t xml:space="preserve">Treatment with sulphuric acid of additional cooling water is carried out during regulation of 7.5-7.8 pH. </w:t>
      </w:r>
      <w:r w:rsidR="001C5192" w:rsidRPr="00BD7603">
        <w:rPr>
          <w:color w:val="000000" w:themeColor="text1"/>
          <w:shd w:val="clear" w:color="auto" w:fill="FFFFFF"/>
          <w:lang w:val="en-GB"/>
        </w:rPr>
        <w:t>The impact of a</w:t>
      </w:r>
      <w:r w:rsidR="001225A9" w:rsidRPr="00BD7603">
        <w:rPr>
          <w:color w:val="000000" w:themeColor="text1"/>
          <w:shd w:val="clear" w:color="auto" w:fill="FFFFFF"/>
          <w:lang w:val="en-GB"/>
        </w:rPr>
        <w:t xml:space="preserve">ir aeration </w:t>
      </w:r>
      <w:r w:rsidR="001C5192" w:rsidRPr="00BD7603">
        <w:rPr>
          <w:color w:val="000000" w:themeColor="text1"/>
          <w:shd w:val="clear" w:color="auto" w:fill="FFFFFF"/>
          <w:lang w:val="en-GB"/>
        </w:rPr>
        <w:t>o</w:t>
      </w:r>
      <w:r w:rsidR="001225A9" w:rsidRPr="00BD7603">
        <w:rPr>
          <w:color w:val="000000" w:themeColor="text1"/>
          <w:shd w:val="clear" w:color="auto" w:fill="FFFFFF"/>
          <w:lang w:val="en-GB"/>
        </w:rPr>
        <w:t>n the cooling</w:t>
      </w:r>
      <w:r w:rsidR="00B66EF8" w:rsidRPr="00BD7603">
        <w:rPr>
          <w:color w:val="000000" w:themeColor="text1"/>
          <w:shd w:val="clear" w:color="auto" w:fill="FFFFFF"/>
          <w:lang w:val="en-GB"/>
        </w:rPr>
        <w:t xml:space="preserve"> </w:t>
      </w:r>
      <w:r w:rsidR="001C5192" w:rsidRPr="00BD7603">
        <w:rPr>
          <w:color w:val="000000" w:themeColor="text1"/>
          <w:shd w:val="clear" w:color="auto" w:fill="FFFFFF"/>
          <w:lang w:val="en-GB"/>
        </w:rPr>
        <w:t>water in cooling towers</w:t>
      </w:r>
      <w:r w:rsidR="001225A9" w:rsidRPr="00BD7603">
        <w:rPr>
          <w:color w:val="000000" w:themeColor="text1"/>
          <w:shd w:val="clear" w:color="auto" w:fill="FFFFFF"/>
          <w:lang w:val="en-GB"/>
        </w:rPr>
        <w:t xml:space="preserve"> was modeled </w:t>
      </w:r>
      <w:r w:rsidR="00572DB7" w:rsidRPr="00BD7603">
        <w:rPr>
          <w:color w:val="000000" w:themeColor="text1"/>
          <w:shd w:val="clear" w:color="auto" w:fill="FFFFFF"/>
          <w:lang w:val="en-GB"/>
        </w:rPr>
        <w:t>in</w:t>
      </w:r>
      <w:r w:rsidR="001225A9" w:rsidRPr="00BD7603">
        <w:rPr>
          <w:color w:val="000000" w:themeColor="text1"/>
          <w:shd w:val="clear" w:color="auto" w:fill="FFFFFF"/>
          <w:lang w:val="en-GB"/>
        </w:rPr>
        <w:t xml:space="preserve"> laboratory </w:t>
      </w:r>
      <w:proofErr w:type="gramStart"/>
      <w:r w:rsidR="001225A9" w:rsidRPr="00BD7603">
        <w:rPr>
          <w:color w:val="000000" w:themeColor="text1"/>
          <w:shd w:val="clear" w:color="auto" w:fill="FFFFFF"/>
          <w:lang w:val="en-GB"/>
        </w:rPr>
        <w:t>conditions</w:t>
      </w:r>
      <w:r w:rsidR="00235F41" w:rsidRPr="00BD7603">
        <w:rPr>
          <w:color w:val="000000" w:themeColor="text1"/>
          <w:shd w:val="clear" w:color="auto" w:fill="FFFFFF"/>
          <w:lang w:val="en-GB"/>
        </w:rPr>
        <w:t xml:space="preserve"> </w:t>
      </w:r>
      <w:r w:rsidR="00235F41" w:rsidRPr="00BD7603">
        <w:rPr>
          <w:rStyle w:val="rynqvb"/>
          <w:color w:val="000000" w:themeColor="text1"/>
        </w:rPr>
        <w:t>was</w:t>
      </w:r>
      <w:proofErr w:type="gramEnd"/>
      <w:r w:rsidR="00235F41" w:rsidRPr="00BD7603">
        <w:rPr>
          <w:rStyle w:val="rynqvb"/>
          <w:color w:val="000000" w:themeColor="text1"/>
        </w:rPr>
        <w:t xml:space="preserve"> reproduced on the test bench</w:t>
      </w:r>
      <w:r w:rsidR="001225A9" w:rsidRPr="00BD7603">
        <w:rPr>
          <w:color w:val="000000" w:themeColor="text1"/>
          <w:shd w:val="clear" w:color="auto" w:fill="FFFFFF"/>
          <w:lang w:val="en-GB"/>
        </w:rPr>
        <w:t xml:space="preserve">. </w:t>
      </w:r>
    </w:p>
    <w:p w:rsidR="001225A9" w:rsidRPr="001A4946" w:rsidRDefault="001225A9" w:rsidP="001D76C1">
      <w:pPr>
        <w:spacing w:before="120" w:after="120" w:line="276" w:lineRule="auto"/>
        <w:jc w:val="center"/>
        <w:rPr>
          <w:b/>
          <w:lang w:val="en-GB"/>
        </w:rPr>
      </w:pPr>
      <w:r w:rsidRPr="001A4946">
        <w:rPr>
          <w:b/>
          <w:lang w:val="en-GB" w:eastAsia="uk-UA"/>
        </w:rPr>
        <w:t>Research results</w:t>
      </w:r>
    </w:p>
    <w:p w:rsidR="000D1CA5" w:rsidRDefault="00F443FD" w:rsidP="007938F2">
      <w:pPr>
        <w:spacing w:line="276" w:lineRule="auto"/>
        <w:ind w:firstLine="567"/>
        <w:jc w:val="both"/>
        <w:rPr>
          <w:bCs/>
          <w:iCs/>
        </w:rPr>
      </w:pPr>
      <w:r w:rsidRPr="001A4946">
        <w:rPr>
          <w:color w:val="222222"/>
          <w:shd w:val="clear" w:color="auto" w:fill="FFFFFF"/>
          <w:lang w:val="en-GB" w:eastAsia="uk-UA"/>
        </w:rPr>
        <w:t xml:space="preserve">The dynamics of </w:t>
      </w:r>
      <w:r w:rsidR="00572DB7" w:rsidRPr="001A4946">
        <w:rPr>
          <w:color w:val="222222"/>
          <w:shd w:val="clear" w:color="auto" w:fill="FFFFFF"/>
          <w:lang w:val="en-GB" w:eastAsia="uk-UA"/>
        </w:rPr>
        <w:t xml:space="preserve">pH </w:t>
      </w:r>
      <w:r w:rsidRPr="001A4946">
        <w:rPr>
          <w:color w:val="222222"/>
          <w:shd w:val="clear" w:color="auto" w:fill="FFFFFF"/>
          <w:lang w:val="en-GB" w:eastAsia="uk-UA"/>
        </w:rPr>
        <w:t xml:space="preserve">changes during the concentration and aeration of </w:t>
      </w:r>
      <w:r w:rsidR="00572DB7" w:rsidRPr="001A4946">
        <w:rPr>
          <w:color w:val="222222"/>
          <w:shd w:val="clear" w:color="auto" w:fill="FFFFFF"/>
          <w:lang w:val="en-GB" w:eastAsia="uk-UA"/>
        </w:rPr>
        <w:t xml:space="preserve">cooling water </w:t>
      </w:r>
      <w:r w:rsidRPr="001A4946">
        <w:rPr>
          <w:color w:val="222222"/>
          <w:shd w:val="clear" w:color="auto" w:fill="FFFFFF"/>
          <w:lang w:val="en-GB" w:eastAsia="uk-UA"/>
        </w:rPr>
        <w:t xml:space="preserve">samples </w:t>
      </w:r>
      <w:r w:rsidR="00572DB7" w:rsidRPr="001A4946">
        <w:rPr>
          <w:color w:val="222222"/>
          <w:shd w:val="clear" w:color="auto" w:fill="FFFFFF"/>
          <w:lang w:val="en-GB" w:eastAsia="uk-UA"/>
        </w:rPr>
        <w:t xml:space="preserve">with and </w:t>
      </w:r>
      <w:r w:rsidRPr="001A4946">
        <w:rPr>
          <w:color w:val="222222"/>
          <w:shd w:val="clear" w:color="auto" w:fill="FFFFFF"/>
          <w:lang w:val="en-GB" w:eastAsia="uk-UA"/>
        </w:rPr>
        <w:t xml:space="preserve">without stabilization treatment </w:t>
      </w:r>
      <w:r w:rsidR="00572DB7" w:rsidRPr="001A4946">
        <w:rPr>
          <w:color w:val="222222"/>
          <w:shd w:val="clear" w:color="auto" w:fill="FFFFFF"/>
          <w:lang w:val="en-GB" w:eastAsia="uk-UA"/>
        </w:rPr>
        <w:t>by</w:t>
      </w:r>
      <w:r w:rsidRPr="001A4946">
        <w:rPr>
          <w:color w:val="222222"/>
          <w:shd w:val="clear" w:color="auto" w:fill="FFFFFF"/>
          <w:lang w:val="en-GB" w:eastAsia="uk-UA"/>
        </w:rPr>
        <w:t xml:space="preserve"> sul</w:t>
      </w:r>
      <w:r w:rsidR="00572DB7" w:rsidRPr="001A4946">
        <w:rPr>
          <w:color w:val="222222"/>
          <w:shd w:val="clear" w:color="auto" w:fill="FFFFFF"/>
          <w:lang w:val="en-GB" w:eastAsia="uk-UA"/>
        </w:rPr>
        <w:t>ph</w:t>
      </w:r>
      <w:r w:rsidRPr="001A4946">
        <w:rPr>
          <w:color w:val="222222"/>
          <w:shd w:val="clear" w:color="auto" w:fill="FFFFFF"/>
          <w:lang w:val="en-GB" w:eastAsia="uk-UA"/>
        </w:rPr>
        <w:t>uric acid are shown in Fig</w:t>
      </w:r>
      <w:r w:rsidR="00572CC9" w:rsidRPr="001A4946">
        <w:rPr>
          <w:color w:val="222222"/>
          <w:shd w:val="clear" w:color="auto" w:fill="FFFFFF"/>
          <w:lang w:val="en-GB" w:eastAsia="uk-UA"/>
        </w:rPr>
        <w:t>.</w:t>
      </w:r>
      <w:r w:rsidRPr="001A4946">
        <w:rPr>
          <w:color w:val="222222"/>
          <w:shd w:val="clear" w:color="auto" w:fill="FFFFFF"/>
          <w:lang w:val="en-GB" w:eastAsia="uk-UA"/>
        </w:rPr>
        <w:t xml:space="preserve"> </w:t>
      </w:r>
      <w:r w:rsidR="006D6806">
        <w:rPr>
          <w:color w:val="222222"/>
          <w:shd w:val="clear" w:color="auto" w:fill="FFFFFF"/>
          <w:lang w:val="en-GB" w:eastAsia="uk-UA"/>
        </w:rPr>
        <w:t>1</w:t>
      </w:r>
      <w:r w:rsidRPr="001A4946">
        <w:rPr>
          <w:color w:val="222222"/>
          <w:shd w:val="clear" w:color="auto" w:fill="FFFFFF"/>
          <w:lang w:val="en-GB" w:eastAsia="uk-UA"/>
        </w:rPr>
        <w:t>-</w:t>
      </w:r>
      <w:r w:rsidR="006D6806">
        <w:rPr>
          <w:color w:val="222222"/>
          <w:shd w:val="clear" w:color="auto" w:fill="FFFFFF"/>
          <w:lang w:val="en-GB" w:eastAsia="uk-UA"/>
        </w:rPr>
        <w:t>3</w:t>
      </w:r>
      <w:r w:rsidRPr="001A4946">
        <w:rPr>
          <w:color w:val="222222"/>
          <w:shd w:val="clear" w:color="auto" w:fill="FFFFFF"/>
          <w:lang w:val="en-GB" w:eastAsia="uk-UA"/>
        </w:rPr>
        <w:t xml:space="preserve">. </w:t>
      </w:r>
      <w:r w:rsidRPr="001A4946">
        <w:rPr>
          <w:lang w:val="en-GB"/>
        </w:rPr>
        <w:t xml:space="preserve">As can be seen from the data of </w:t>
      </w:r>
      <w:r w:rsidR="00572CC9" w:rsidRPr="001A4946">
        <w:rPr>
          <w:color w:val="222222"/>
          <w:shd w:val="clear" w:color="auto" w:fill="FFFFFF"/>
          <w:lang w:val="en-GB" w:eastAsia="uk-UA"/>
        </w:rPr>
        <w:t xml:space="preserve">Fig. </w:t>
      </w:r>
      <w:r w:rsidR="006D6806">
        <w:rPr>
          <w:color w:val="222222"/>
          <w:shd w:val="clear" w:color="auto" w:fill="FFFFFF"/>
          <w:lang w:val="en-GB" w:eastAsia="uk-UA"/>
        </w:rPr>
        <w:t>1</w:t>
      </w:r>
      <w:r w:rsidRPr="001A4946">
        <w:rPr>
          <w:lang w:val="en-GB"/>
        </w:rPr>
        <w:t xml:space="preserve">, when concentrating cooling water, </w:t>
      </w:r>
      <w:r w:rsidR="00572DB7" w:rsidRPr="001A4946">
        <w:rPr>
          <w:lang w:val="en-GB"/>
        </w:rPr>
        <w:t>which is not neutralized by sulphuric acid</w:t>
      </w:r>
      <w:r w:rsidRPr="001A4946">
        <w:rPr>
          <w:lang w:val="en-GB"/>
        </w:rPr>
        <w:t xml:space="preserve">, there is </w:t>
      </w:r>
      <w:proofErr w:type="gramStart"/>
      <w:r w:rsidRPr="001A4946">
        <w:rPr>
          <w:lang w:val="en-GB"/>
        </w:rPr>
        <w:t>an</w:t>
      </w:r>
      <w:proofErr w:type="gramEnd"/>
      <w:r w:rsidRPr="001A4946">
        <w:rPr>
          <w:lang w:val="en-GB"/>
        </w:rPr>
        <w:t xml:space="preserve"> </w:t>
      </w:r>
      <w:r w:rsidR="000D54E3">
        <w:rPr>
          <w:lang w:val="en-GB"/>
        </w:rPr>
        <w:t>reduction</w:t>
      </w:r>
      <w:r w:rsidRPr="001A4946">
        <w:rPr>
          <w:lang w:val="en-GB"/>
        </w:rPr>
        <w:t xml:space="preserve"> </w:t>
      </w:r>
      <w:r w:rsidR="00572DB7" w:rsidRPr="001A4946">
        <w:rPr>
          <w:lang w:val="en-GB"/>
        </w:rPr>
        <w:t>of</w:t>
      </w:r>
      <w:r w:rsidRPr="001A4946">
        <w:rPr>
          <w:lang w:val="en-GB"/>
        </w:rPr>
        <w:t xml:space="preserve"> pH with a </w:t>
      </w:r>
      <w:r w:rsidR="00572DB7" w:rsidRPr="001A4946">
        <w:rPr>
          <w:lang w:val="en-GB"/>
        </w:rPr>
        <w:t xml:space="preserve">carbonate system component </w:t>
      </w:r>
      <w:r w:rsidRPr="001A4946">
        <w:rPr>
          <w:lang w:val="en-GB"/>
        </w:rPr>
        <w:t>change</w:t>
      </w:r>
      <w:r w:rsidR="00572DB7" w:rsidRPr="001A4946">
        <w:rPr>
          <w:lang w:val="en-GB"/>
        </w:rPr>
        <w:t xml:space="preserve"> </w:t>
      </w:r>
      <w:r w:rsidRPr="001A4946">
        <w:rPr>
          <w:lang w:val="en-GB"/>
        </w:rPr>
        <w:t xml:space="preserve">caused by scale formation with the </w:t>
      </w:r>
      <w:r w:rsidR="00572DB7" w:rsidRPr="001A4946">
        <w:rPr>
          <w:lang w:val="en-GB"/>
        </w:rPr>
        <w:t>formation</w:t>
      </w:r>
      <w:r w:rsidRPr="001A4946">
        <w:rPr>
          <w:lang w:val="en-GB"/>
        </w:rPr>
        <w:t xml:space="preserve"> of calcium carbonate</w:t>
      </w:r>
      <w:r w:rsidR="00572DB7" w:rsidRPr="001A4946">
        <w:rPr>
          <w:bCs/>
          <w:iCs/>
          <w:lang w:val="en-GB"/>
        </w:rPr>
        <w:t>.</w:t>
      </w:r>
      <w:r w:rsidR="000D1CA5" w:rsidRPr="001A4946">
        <w:rPr>
          <w:color w:val="222222"/>
          <w:shd w:val="clear" w:color="auto" w:fill="FFFFFF"/>
          <w:lang w:val="en-GB"/>
        </w:rPr>
        <w:t xml:space="preserve"> </w:t>
      </w:r>
      <w:r w:rsidR="00572DB7" w:rsidRPr="001A4946">
        <w:rPr>
          <w:color w:val="222222"/>
          <w:shd w:val="clear" w:color="auto" w:fill="FFFFFF"/>
          <w:lang w:val="en-GB"/>
        </w:rPr>
        <w:t>F</w:t>
      </w:r>
      <w:r w:rsidR="000D1CA5" w:rsidRPr="001A4946">
        <w:rPr>
          <w:color w:val="222222"/>
          <w:shd w:val="clear" w:color="auto" w:fill="FFFFFF"/>
          <w:lang w:val="en-GB"/>
        </w:rPr>
        <w:t>or a sample</w:t>
      </w:r>
      <w:r w:rsidR="00572DB7" w:rsidRPr="001A4946">
        <w:rPr>
          <w:color w:val="222222"/>
          <w:shd w:val="clear" w:color="auto" w:fill="FFFFFF"/>
          <w:lang w:val="en-GB"/>
        </w:rPr>
        <w:t xml:space="preserve"> treated by sulphuric acid </w:t>
      </w:r>
      <w:r w:rsidR="000D54E3">
        <w:rPr>
          <w:color w:val="222222"/>
          <w:shd w:val="clear" w:color="auto" w:fill="FFFFFF"/>
          <w:lang w:val="en-GB"/>
        </w:rPr>
        <w:t>(</w:t>
      </w:r>
      <w:r w:rsidR="000D54E3">
        <w:rPr>
          <w:color w:val="222222"/>
          <w:shd w:val="clear" w:color="auto" w:fill="FFFFFF"/>
          <w:lang w:val="en-GB" w:eastAsia="uk-UA"/>
        </w:rPr>
        <w:t xml:space="preserve">Fig. </w:t>
      </w:r>
      <w:r w:rsidR="006D6806">
        <w:rPr>
          <w:color w:val="222222"/>
          <w:shd w:val="clear" w:color="auto" w:fill="FFFFFF"/>
          <w:lang w:val="en-GB" w:eastAsia="uk-UA"/>
        </w:rPr>
        <w:t>1</w:t>
      </w:r>
      <w:r w:rsidR="000D54E3">
        <w:rPr>
          <w:color w:val="222222"/>
          <w:shd w:val="clear" w:color="auto" w:fill="FFFFFF"/>
          <w:lang w:val="en-GB" w:eastAsia="uk-UA"/>
        </w:rPr>
        <w:t xml:space="preserve">) </w:t>
      </w:r>
      <w:r w:rsidR="000D1CA5" w:rsidRPr="001A4946">
        <w:rPr>
          <w:color w:val="222222"/>
          <w:shd w:val="clear" w:color="auto" w:fill="FFFFFF"/>
          <w:lang w:val="en-GB"/>
        </w:rPr>
        <w:t xml:space="preserve">an increase </w:t>
      </w:r>
      <w:r w:rsidR="00572DB7" w:rsidRPr="001A4946">
        <w:rPr>
          <w:color w:val="222222"/>
          <w:shd w:val="clear" w:color="auto" w:fill="FFFFFF"/>
          <w:lang w:val="en-GB"/>
        </w:rPr>
        <w:t>of</w:t>
      </w:r>
      <w:r w:rsidR="000D1CA5" w:rsidRPr="001A4946">
        <w:rPr>
          <w:color w:val="222222"/>
          <w:shd w:val="clear" w:color="auto" w:fill="FFFFFF"/>
          <w:lang w:val="en-GB"/>
        </w:rPr>
        <w:t xml:space="preserve"> pH is observed</w:t>
      </w:r>
      <w:r w:rsidR="00F80C81" w:rsidRPr="001A4946">
        <w:rPr>
          <w:color w:val="222222"/>
          <w:shd w:val="clear" w:color="auto" w:fill="FFFFFF"/>
          <w:lang w:val="en-GB"/>
        </w:rPr>
        <w:t xml:space="preserve"> and</w:t>
      </w:r>
      <w:r w:rsidR="000D1CA5" w:rsidRPr="001A4946">
        <w:rPr>
          <w:color w:val="222222"/>
          <w:shd w:val="clear" w:color="auto" w:fill="FFFFFF"/>
          <w:lang w:val="en-GB"/>
        </w:rPr>
        <w:t xml:space="preserve"> is caused by the decomposition of bicarbonates, which is also accompanied by calcium carbonate </w:t>
      </w:r>
      <w:r w:rsidR="00F80C81" w:rsidRPr="001A4946">
        <w:rPr>
          <w:color w:val="222222"/>
          <w:shd w:val="clear" w:color="auto" w:fill="FFFFFF"/>
          <w:lang w:val="en-GB"/>
        </w:rPr>
        <w:t>formation</w:t>
      </w:r>
      <w:r w:rsidR="000D1CA5" w:rsidRPr="001A4946">
        <w:rPr>
          <w:bCs/>
          <w:iCs/>
          <w:lang w:val="en-GB"/>
        </w:rPr>
        <w:t>.</w:t>
      </w:r>
    </w:p>
    <w:p w:rsidR="006E0058" w:rsidRDefault="006E0058" w:rsidP="006E0058">
      <w:pPr>
        <w:spacing w:line="276" w:lineRule="auto"/>
        <w:ind w:firstLine="567"/>
        <w:jc w:val="both"/>
        <w:rPr>
          <w:lang w:val="en-GB"/>
        </w:rPr>
      </w:pPr>
      <w:r w:rsidRPr="001A4946">
        <w:rPr>
          <w:lang w:val="en-GB"/>
        </w:rPr>
        <w:t xml:space="preserve">As can be seen from the data </w:t>
      </w:r>
      <w:r>
        <w:rPr>
          <w:lang w:val="en-GB"/>
        </w:rPr>
        <w:t xml:space="preserve">in </w:t>
      </w:r>
      <w:r w:rsidRPr="001A4946">
        <w:rPr>
          <w:lang w:val="en-GB"/>
        </w:rPr>
        <w:t xml:space="preserve">Fig. </w:t>
      </w:r>
      <w:r>
        <w:rPr>
          <w:lang w:val="en-GB"/>
        </w:rPr>
        <w:t>2</w:t>
      </w:r>
      <w:r w:rsidRPr="001A4946">
        <w:rPr>
          <w:lang w:val="en-GB"/>
        </w:rPr>
        <w:t xml:space="preserve">, during air aeration through cooling water samples </w:t>
      </w:r>
      <w:r w:rsidRPr="001A4946">
        <w:rPr>
          <w:color w:val="222222"/>
          <w:shd w:val="clear" w:color="auto" w:fill="FFFFFF"/>
          <w:lang w:val="en-GB" w:eastAsia="uk-UA"/>
        </w:rPr>
        <w:t>without sulphuric acid</w:t>
      </w:r>
      <w:r w:rsidRPr="001A4946">
        <w:rPr>
          <w:lang w:val="en-GB"/>
        </w:rPr>
        <w:t xml:space="preserve">, absorption of carbon dioxide is observed, pH decreases to values of 8.3-8.5. During this process carbonates are neutralized and equilibrium of the carbonate system is shifted with the accumulation of bicarbonates. Fig. </w:t>
      </w:r>
      <w:r>
        <w:rPr>
          <w:lang w:val="en-GB"/>
        </w:rPr>
        <w:t>3</w:t>
      </w:r>
      <w:r w:rsidRPr="001A4946">
        <w:rPr>
          <w:lang w:val="en-GB"/>
        </w:rPr>
        <w:t xml:space="preserve"> shows that for cooling water samples with sulphuric acid treatmen</w:t>
      </w:r>
      <w:r>
        <w:rPr>
          <w:lang w:val="en-GB"/>
        </w:rPr>
        <w:t>t</w:t>
      </w:r>
      <w:r w:rsidRPr="001A4946">
        <w:rPr>
          <w:lang w:val="en-GB"/>
        </w:rPr>
        <w:t xml:space="preserve"> during aeration pH increases to values of 8.3-8.6 </w:t>
      </w:r>
      <w:r w:rsidRPr="001A4946">
        <w:rPr>
          <w:rStyle w:val="rynqvb"/>
          <w:lang w:val="en-GB"/>
        </w:rPr>
        <w:t>due to the absorption of carbon dioxide with the accumulation of bicarbonates</w:t>
      </w:r>
      <w:r w:rsidRPr="001A4946">
        <w:rPr>
          <w:bCs/>
          <w:iCs/>
          <w:lang w:val="en-GB"/>
        </w:rPr>
        <w:t>.</w:t>
      </w:r>
      <w:r w:rsidRPr="001A4946">
        <w:rPr>
          <w:lang w:val="en-GB"/>
        </w:rPr>
        <w:t xml:space="preserve"> </w:t>
      </w:r>
    </w:p>
    <w:p w:rsidR="00292810" w:rsidRDefault="00B763E5" w:rsidP="00292810">
      <w:pPr>
        <w:spacing w:line="276" w:lineRule="auto"/>
        <w:jc w:val="center"/>
        <w:rPr>
          <w:color w:val="222222"/>
          <w:shd w:val="clear" w:color="auto" w:fill="FFFFFF"/>
          <w:lang w:val="en-GB" w:eastAsia="uk-UA"/>
        </w:rPr>
      </w:pPr>
      <w:r w:rsidRPr="00B763E5">
        <w:rPr>
          <w:noProof/>
          <w:lang w:eastAsia="uk-UA"/>
        </w:rPr>
        <w:lastRenderedPageBreak/>
        <w:drawing>
          <wp:inline distT="0" distB="0" distL="0" distR="0">
            <wp:extent cx="3743325" cy="236220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5" name="Рисунок 14"/>
                    <pic:cNvPicPr>
                      <a:picLocks noChangeAspect="1"/>
                    </pic:cNvPicPr>
                  </pic:nvPicPr>
                  <pic:blipFill>
                    <a:blip r:embed="rId9" cstate="print"/>
                    <a:stretch>
                      <a:fillRect/>
                    </a:stretch>
                  </pic:blipFill>
                  <pic:spPr>
                    <a:xfrm>
                      <a:off x="0" y="0"/>
                      <a:ext cx="3743325" cy="2362200"/>
                    </a:xfrm>
                    <a:prstGeom prst="rect">
                      <a:avLst/>
                    </a:prstGeom>
                  </pic:spPr>
                </pic:pic>
              </a:graphicData>
            </a:graphic>
          </wp:inline>
        </w:drawing>
      </w:r>
      <w:r w:rsidRPr="00B763E5">
        <w:rPr>
          <w:noProof/>
          <w:lang w:eastAsia="uk-UA"/>
        </w:rPr>
        <w:t xml:space="preserve"> </w:t>
      </w:r>
    </w:p>
    <w:p w:rsidR="00FE4720" w:rsidRDefault="00292810" w:rsidP="001D76C1">
      <w:pPr>
        <w:spacing w:after="120" w:line="276" w:lineRule="auto"/>
        <w:jc w:val="center"/>
        <w:rPr>
          <w:color w:val="222222"/>
          <w:shd w:val="clear" w:color="auto" w:fill="FFFFFF"/>
          <w:lang w:val="en-GB" w:eastAsia="uk-UA"/>
        </w:rPr>
      </w:pPr>
      <w:proofErr w:type="gramStart"/>
      <w:r w:rsidRPr="001A4946">
        <w:rPr>
          <w:color w:val="222222"/>
          <w:shd w:val="clear" w:color="auto" w:fill="FFFFFF"/>
          <w:lang w:val="en-GB" w:eastAsia="uk-UA"/>
        </w:rPr>
        <w:t xml:space="preserve">Fig. </w:t>
      </w:r>
      <w:r w:rsidR="006D6806">
        <w:rPr>
          <w:color w:val="222222"/>
          <w:shd w:val="clear" w:color="auto" w:fill="FFFFFF"/>
          <w:lang w:val="en-GB" w:eastAsia="uk-UA"/>
        </w:rPr>
        <w:t>1</w:t>
      </w:r>
      <w:r w:rsidRPr="001A4946">
        <w:rPr>
          <w:color w:val="222222"/>
          <w:shd w:val="clear" w:color="auto" w:fill="FFFFFF"/>
          <w:lang w:val="en-GB" w:eastAsia="uk-UA"/>
        </w:rPr>
        <w:t>.</w:t>
      </w:r>
      <w:proofErr w:type="gramEnd"/>
      <w:r w:rsidRPr="001A4946">
        <w:rPr>
          <w:color w:val="222222"/>
          <w:shd w:val="clear" w:color="auto" w:fill="FFFFFF"/>
          <w:lang w:val="en-GB" w:eastAsia="uk-UA"/>
        </w:rPr>
        <w:t xml:space="preserve"> Dynamics of pH sample changes depending on concentration of cooling water </w:t>
      </w:r>
      <w:r w:rsidR="00BD7603">
        <w:rPr>
          <w:color w:val="222222"/>
          <w:shd w:val="clear" w:color="auto" w:fill="FFFFFF"/>
          <w:lang w:val="en-GB" w:eastAsia="uk-UA"/>
        </w:rPr>
        <w:t>with/</w:t>
      </w:r>
      <w:r w:rsidRPr="001A4946">
        <w:rPr>
          <w:color w:val="222222"/>
          <w:shd w:val="clear" w:color="auto" w:fill="FFFFFF"/>
          <w:lang w:val="en-GB" w:eastAsia="uk-UA"/>
        </w:rPr>
        <w:t>without sulphuric acid</w:t>
      </w:r>
    </w:p>
    <w:p w:rsidR="00FE4720" w:rsidRDefault="00FE4720" w:rsidP="001D76C1">
      <w:pPr>
        <w:spacing w:after="120" w:line="276" w:lineRule="auto"/>
        <w:jc w:val="center"/>
        <w:rPr>
          <w:color w:val="222222"/>
          <w:shd w:val="clear" w:color="auto" w:fill="FFFFFF"/>
          <w:lang w:val="en-GB" w:eastAsia="uk-UA"/>
        </w:rPr>
      </w:pPr>
      <w:r w:rsidRPr="00AD4CFA">
        <w:rPr>
          <w:noProof/>
          <w:lang w:eastAsia="uk-UA"/>
        </w:rPr>
        <w:drawing>
          <wp:inline distT="0" distB="0" distL="0" distR="0">
            <wp:extent cx="4552950" cy="2705100"/>
            <wp:effectExtent l="19050" t="0" r="0" b="0"/>
            <wp:docPr id="10" name="Рисунок 2"/>
            <wp:cNvGraphicFramePr/>
            <a:graphic xmlns:a="http://schemas.openxmlformats.org/drawingml/2006/main">
              <a:graphicData uri="http://schemas.openxmlformats.org/drawingml/2006/picture">
                <pic:pic xmlns:pic="http://schemas.openxmlformats.org/drawingml/2006/picture">
                  <pic:nvPicPr>
                    <pic:cNvPr id="17" name="Рисунок 16"/>
                    <pic:cNvPicPr>
                      <a:picLocks noChangeAspect="1"/>
                    </pic:cNvPicPr>
                  </pic:nvPicPr>
                  <pic:blipFill>
                    <a:blip r:embed="rId10" cstate="print"/>
                    <a:stretch>
                      <a:fillRect/>
                    </a:stretch>
                  </pic:blipFill>
                  <pic:spPr>
                    <a:xfrm>
                      <a:off x="0" y="0"/>
                      <a:ext cx="4555460" cy="2706591"/>
                    </a:xfrm>
                    <a:prstGeom prst="rect">
                      <a:avLst/>
                    </a:prstGeom>
                  </pic:spPr>
                </pic:pic>
              </a:graphicData>
            </a:graphic>
          </wp:inline>
        </w:drawing>
      </w:r>
    </w:p>
    <w:p w:rsidR="00FE4720" w:rsidRDefault="00FE4720" w:rsidP="001D76C1">
      <w:pPr>
        <w:spacing w:after="120" w:line="276" w:lineRule="auto"/>
        <w:jc w:val="center"/>
        <w:rPr>
          <w:color w:val="222222"/>
          <w:shd w:val="clear" w:color="auto" w:fill="FFFFFF"/>
          <w:lang w:val="en-GB" w:eastAsia="uk-UA"/>
        </w:rPr>
      </w:pPr>
      <w:proofErr w:type="gramStart"/>
      <w:r w:rsidRPr="001A4946">
        <w:rPr>
          <w:color w:val="222222"/>
          <w:shd w:val="clear" w:color="auto" w:fill="FFFFFF"/>
          <w:lang w:val="en-GB" w:eastAsia="uk-UA"/>
        </w:rPr>
        <w:t xml:space="preserve">Fig. </w:t>
      </w:r>
      <w:r>
        <w:rPr>
          <w:color w:val="222222"/>
          <w:shd w:val="clear" w:color="auto" w:fill="FFFFFF"/>
          <w:lang w:val="en-GB" w:eastAsia="uk-UA"/>
        </w:rPr>
        <w:t>2</w:t>
      </w:r>
      <w:r w:rsidRPr="001A4946">
        <w:rPr>
          <w:color w:val="222222"/>
          <w:shd w:val="clear" w:color="auto" w:fill="FFFFFF"/>
          <w:lang w:val="en-GB" w:eastAsia="uk-UA"/>
        </w:rPr>
        <w:t>.</w:t>
      </w:r>
      <w:proofErr w:type="gramEnd"/>
      <w:r w:rsidRPr="001A4946">
        <w:rPr>
          <w:color w:val="222222"/>
          <w:shd w:val="clear" w:color="auto" w:fill="FFFFFF"/>
          <w:lang w:val="en-GB" w:eastAsia="uk-UA"/>
        </w:rPr>
        <w:t xml:space="preserve"> </w:t>
      </w:r>
      <w:proofErr w:type="gramStart"/>
      <w:r w:rsidRPr="001A4946">
        <w:rPr>
          <w:color w:val="222222"/>
          <w:shd w:val="clear" w:color="auto" w:fill="FFFFFF"/>
          <w:lang w:val="en-GB" w:eastAsia="uk-UA"/>
        </w:rPr>
        <w:t>pH</w:t>
      </w:r>
      <w:proofErr w:type="gramEnd"/>
      <w:r w:rsidRPr="001A4946">
        <w:rPr>
          <w:color w:val="222222"/>
          <w:shd w:val="clear" w:color="auto" w:fill="FFFFFF"/>
          <w:lang w:val="en-GB" w:eastAsia="uk-UA"/>
        </w:rPr>
        <w:t xml:space="preserve"> change of cooling water </w:t>
      </w:r>
      <w:r w:rsidRPr="001A4946">
        <w:rPr>
          <w:color w:val="222222"/>
          <w:shd w:val="clear" w:color="auto" w:fill="FFFFFF"/>
          <w:lang w:val="en-GB"/>
        </w:rPr>
        <w:t xml:space="preserve">samples </w:t>
      </w:r>
      <w:r w:rsidRPr="001A4946">
        <w:rPr>
          <w:color w:val="222222"/>
          <w:shd w:val="clear" w:color="auto" w:fill="FFFFFF"/>
          <w:lang w:val="en-GB" w:eastAsia="uk-UA"/>
        </w:rPr>
        <w:t>during aeration without sulphuric acid treatment at different evaporation coefficients</w:t>
      </w:r>
    </w:p>
    <w:p w:rsidR="00FE4720" w:rsidRDefault="00FE4720" w:rsidP="00FE4720">
      <w:pPr>
        <w:spacing w:line="276" w:lineRule="auto"/>
        <w:ind w:left="-6" w:firstLine="290"/>
        <w:jc w:val="center"/>
        <w:rPr>
          <w:color w:val="000000"/>
          <w:lang w:val="en-GB"/>
        </w:rPr>
      </w:pPr>
      <w:r w:rsidRPr="006B1CDC">
        <w:rPr>
          <w:b/>
          <w:noProof/>
          <w:lang w:eastAsia="uk-UA"/>
        </w:rPr>
        <w:drawing>
          <wp:inline distT="0" distB="0" distL="0" distR="0">
            <wp:extent cx="4429125" cy="2533650"/>
            <wp:effectExtent l="0" t="0" r="0" b="0"/>
            <wp:docPr id="7" name="Рисунок 3"/>
            <wp:cNvGraphicFramePr/>
            <a:graphic xmlns:a="http://schemas.openxmlformats.org/drawingml/2006/main">
              <a:graphicData uri="http://schemas.openxmlformats.org/drawingml/2006/picture">
                <pic:pic xmlns:pic="http://schemas.openxmlformats.org/drawingml/2006/picture">
                  <pic:nvPicPr>
                    <pic:cNvPr id="18" name="Рисунок 17"/>
                    <pic:cNvPicPr>
                      <a:picLocks noChangeAspect="1"/>
                    </pic:cNvPicPr>
                  </pic:nvPicPr>
                  <pic:blipFill>
                    <a:blip r:embed="rId11" cstate="print"/>
                    <a:stretch>
                      <a:fillRect/>
                    </a:stretch>
                  </pic:blipFill>
                  <pic:spPr>
                    <a:xfrm>
                      <a:off x="0" y="0"/>
                      <a:ext cx="4433915" cy="2536390"/>
                    </a:xfrm>
                    <a:prstGeom prst="rect">
                      <a:avLst/>
                    </a:prstGeom>
                  </pic:spPr>
                </pic:pic>
              </a:graphicData>
            </a:graphic>
          </wp:inline>
        </w:drawing>
      </w:r>
    </w:p>
    <w:p w:rsidR="00FE4720" w:rsidRDefault="00FE4720" w:rsidP="00FE4720">
      <w:pPr>
        <w:spacing w:line="276" w:lineRule="auto"/>
        <w:ind w:left="-6" w:firstLine="290"/>
        <w:jc w:val="center"/>
        <w:rPr>
          <w:color w:val="222222"/>
          <w:shd w:val="clear" w:color="auto" w:fill="FFFFFF"/>
          <w:lang w:val="en-GB" w:eastAsia="uk-UA"/>
        </w:rPr>
      </w:pPr>
      <w:proofErr w:type="gramStart"/>
      <w:r w:rsidRPr="001A4946">
        <w:rPr>
          <w:color w:val="222222"/>
          <w:shd w:val="clear" w:color="auto" w:fill="FFFFFF"/>
          <w:lang w:val="en-GB"/>
        </w:rPr>
        <w:t xml:space="preserve">Fig. </w:t>
      </w:r>
      <w:r>
        <w:rPr>
          <w:color w:val="222222"/>
          <w:shd w:val="clear" w:color="auto" w:fill="FFFFFF"/>
          <w:lang w:val="en-GB"/>
        </w:rPr>
        <w:t>3</w:t>
      </w:r>
      <w:r w:rsidRPr="001A4946">
        <w:rPr>
          <w:color w:val="222222"/>
          <w:shd w:val="clear" w:color="auto" w:fill="FFFFFF"/>
          <w:lang w:val="en-GB"/>
        </w:rPr>
        <w:t>.</w:t>
      </w:r>
      <w:proofErr w:type="gramEnd"/>
      <w:r w:rsidRPr="001A4946">
        <w:rPr>
          <w:color w:val="222222"/>
          <w:shd w:val="clear" w:color="auto" w:fill="FFFFFF"/>
          <w:lang w:val="en-GB"/>
        </w:rPr>
        <w:t xml:space="preserve"> </w:t>
      </w:r>
      <w:proofErr w:type="gramStart"/>
      <w:r w:rsidRPr="001A4946">
        <w:rPr>
          <w:color w:val="222222"/>
          <w:shd w:val="clear" w:color="auto" w:fill="FFFFFF"/>
          <w:lang w:val="en-GB" w:eastAsia="uk-UA"/>
        </w:rPr>
        <w:t>pH</w:t>
      </w:r>
      <w:proofErr w:type="gramEnd"/>
      <w:r w:rsidRPr="001A4946">
        <w:rPr>
          <w:color w:val="222222"/>
          <w:shd w:val="clear" w:color="auto" w:fill="FFFFFF"/>
          <w:lang w:val="en-GB" w:eastAsia="uk-UA"/>
        </w:rPr>
        <w:t xml:space="preserve"> change of cooling water </w:t>
      </w:r>
      <w:r w:rsidRPr="001A4946">
        <w:rPr>
          <w:color w:val="222222"/>
          <w:shd w:val="clear" w:color="auto" w:fill="FFFFFF"/>
          <w:lang w:val="en-GB"/>
        </w:rPr>
        <w:t xml:space="preserve">samples </w:t>
      </w:r>
      <w:r w:rsidRPr="001A4946">
        <w:rPr>
          <w:color w:val="222222"/>
          <w:shd w:val="clear" w:color="auto" w:fill="FFFFFF"/>
          <w:lang w:val="en-GB" w:eastAsia="uk-UA"/>
        </w:rPr>
        <w:t>during aeration with sulphuric acid treatment at different evaporation coefficients</w:t>
      </w:r>
    </w:p>
    <w:p w:rsidR="00FE4720" w:rsidRPr="00FE4720" w:rsidRDefault="00FE4720" w:rsidP="00FE4720">
      <w:pPr>
        <w:spacing w:line="276" w:lineRule="auto"/>
        <w:ind w:left="-6" w:firstLine="573"/>
        <w:jc w:val="both"/>
        <w:rPr>
          <w:rStyle w:val="rynqvb"/>
          <w:lang w:val="en-US"/>
        </w:rPr>
      </w:pPr>
      <w:r w:rsidRPr="00FE4720">
        <w:rPr>
          <w:color w:val="000000"/>
          <w:lang w:val="en-GB"/>
        </w:rPr>
        <w:lastRenderedPageBreak/>
        <w:t>As</w:t>
      </w:r>
      <w:r w:rsidRPr="00FE4720">
        <w:rPr>
          <w:color w:val="000000"/>
          <w:lang w:val="en-US"/>
        </w:rPr>
        <w:t xml:space="preserve"> </w:t>
      </w:r>
      <w:r w:rsidRPr="00FE4720">
        <w:rPr>
          <w:color w:val="000000"/>
          <w:lang w:val="en-GB"/>
        </w:rPr>
        <w:t>can</w:t>
      </w:r>
      <w:r w:rsidRPr="00FE4720">
        <w:rPr>
          <w:color w:val="000000"/>
          <w:lang w:val="en-US"/>
        </w:rPr>
        <w:t xml:space="preserve"> </w:t>
      </w:r>
      <w:r w:rsidRPr="00FE4720">
        <w:rPr>
          <w:color w:val="000000"/>
          <w:lang w:val="en-GB"/>
        </w:rPr>
        <w:t>be</w:t>
      </w:r>
      <w:r w:rsidRPr="00FE4720">
        <w:rPr>
          <w:color w:val="000000"/>
          <w:lang w:val="en-US"/>
        </w:rPr>
        <w:t xml:space="preserve"> </w:t>
      </w:r>
      <w:r w:rsidRPr="00FE4720">
        <w:rPr>
          <w:color w:val="000000"/>
          <w:lang w:val="en-GB"/>
        </w:rPr>
        <w:t>seen</w:t>
      </w:r>
      <w:r w:rsidRPr="00FE4720">
        <w:rPr>
          <w:color w:val="000000"/>
          <w:lang w:val="en-US"/>
        </w:rPr>
        <w:t xml:space="preserve"> </w:t>
      </w:r>
      <w:r w:rsidRPr="00FE4720">
        <w:rPr>
          <w:color w:val="000000"/>
          <w:lang w:val="en-GB"/>
        </w:rPr>
        <w:t>from</w:t>
      </w:r>
      <w:r w:rsidRPr="00FE4720">
        <w:rPr>
          <w:color w:val="000000"/>
          <w:lang w:val="en-US"/>
        </w:rPr>
        <w:t xml:space="preserve"> </w:t>
      </w:r>
      <w:r w:rsidRPr="00FE4720">
        <w:rPr>
          <w:color w:val="000000"/>
          <w:lang w:val="en-GB"/>
        </w:rPr>
        <w:t>the</w:t>
      </w:r>
      <w:r w:rsidRPr="00FE4720">
        <w:rPr>
          <w:color w:val="000000"/>
          <w:lang w:val="en-US"/>
        </w:rPr>
        <w:t xml:space="preserve"> </w:t>
      </w:r>
      <w:r w:rsidRPr="00FE4720">
        <w:rPr>
          <w:color w:val="000000"/>
          <w:lang w:val="en-GB"/>
        </w:rPr>
        <w:t>data</w:t>
      </w:r>
      <w:r w:rsidRPr="00FE4720">
        <w:rPr>
          <w:color w:val="000000"/>
          <w:lang w:val="en-US"/>
        </w:rPr>
        <w:t xml:space="preserve"> </w:t>
      </w:r>
      <w:r w:rsidRPr="00FE4720">
        <w:rPr>
          <w:color w:val="000000"/>
          <w:lang w:val="en-GB"/>
        </w:rPr>
        <w:t>in</w:t>
      </w:r>
      <w:r w:rsidRPr="00FE4720">
        <w:rPr>
          <w:color w:val="000000"/>
          <w:lang w:val="en-US"/>
        </w:rPr>
        <w:t xml:space="preserve"> Table </w:t>
      </w:r>
      <w:r>
        <w:rPr>
          <w:color w:val="000000"/>
          <w:lang w:val="en-US"/>
        </w:rPr>
        <w:t>1</w:t>
      </w:r>
      <w:r w:rsidRPr="00FE4720">
        <w:rPr>
          <w:color w:val="000000"/>
          <w:lang w:val="en-US"/>
        </w:rPr>
        <w:t xml:space="preserve">, </w:t>
      </w:r>
      <w:r w:rsidRPr="00FE4720">
        <w:rPr>
          <w:rStyle w:val="rynqvb"/>
          <w:color w:val="000000"/>
          <w:lang w:val="en-US"/>
        </w:rPr>
        <w:t xml:space="preserve">during stabilization treatment with sulfuric acid, the value of the difference </w:t>
      </w:r>
      <w:r w:rsidRPr="00FE4720">
        <w:rPr>
          <w:rFonts w:eastAsia="Cambria"/>
          <w:color w:val="000000"/>
          <w:lang w:eastAsia="uk-UA"/>
        </w:rPr>
        <w:sym w:font="Symbol" w:char="F06A"/>
      </w:r>
      <w:r w:rsidRPr="00FE4720">
        <w:rPr>
          <w:rFonts w:eastAsia="Cambria"/>
          <w:color w:val="000000"/>
          <w:lang w:val="en-US" w:eastAsia="uk-UA"/>
        </w:rPr>
        <w:t xml:space="preserve"> - </w:t>
      </w:r>
      <w:r w:rsidRPr="00FE4720">
        <w:rPr>
          <w:rFonts w:eastAsia="Cambria"/>
          <w:color w:val="000000"/>
          <w:lang w:eastAsia="uk-UA"/>
        </w:rPr>
        <w:sym w:font="Symbol" w:char="F079"/>
      </w:r>
      <w:r w:rsidRPr="00FE4720">
        <w:rPr>
          <w:rStyle w:val="rynqvb"/>
          <w:color w:val="000000"/>
          <w:lang w:val="en-US"/>
        </w:rPr>
        <w:t xml:space="preserve"> is smaller, accordingly, the scale formation intensity is also smaller</w:t>
      </w:r>
      <w:r w:rsidRPr="00FE4720">
        <w:rPr>
          <w:color w:val="000000"/>
          <w:lang w:val="en-US"/>
        </w:rPr>
        <w:t xml:space="preserve"> and </w:t>
      </w:r>
      <w:r w:rsidRPr="00FE4720">
        <w:rPr>
          <w:rStyle w:val="rynqvb"/>
          <w:color w:val="000000"/>
          <w:lang w:val="en-US"/>
        </w:rPr>
        <w:t xml:space="preserve">preservation of proportionality of changes in coefficients </w:t>
      </w:r>
      <w:r w:rsidRPr="00FE4720">
        <w:rPr>
          <w:rStyle w:val="rynqvb"/>
          <w:color w:val="000000"/>
        </w:rPr>
        <w:sym w:font="Symbol" w:char="F06A"/>
      </w:r>
      <w:r w:rsidRPr="00FE4720">
        <w:rPr>
          <w:rStyle w:val="rynqvb"/>
          <w:color w:val="000000"/>
          <w:lang w:val="en-US"/>
        </w:rPr>
        <w:t xml:space="preserve"> and </w:t>
      </w:r>
      <w:r w:rsidRPr="00FE4720">
        <w:rPr>
          <w:rStyle w:val="rynqvb"/>
          <w:color w:val="000000"/>
        </w:rPr>
        <w:sym w:font="Symbol" w:char="F079"/>
      </w:r>
      <w:r w:rsidRPr="00FE4720">
        <w:rPr>
          <w:rStyle w:val="rynqvb"/>
          <w:color w:val="000000"/>
          <w:lang w:val="en-US"/>
        </w:rPr>
        <w:t>. Normalized</w:t>
      </w:r>
      <w:r w:rsidRPr="00FE4720">
        <w:rPr>
          <w:rStyle w:val="rynqvb"/>
          <w:lang w:val="en-US"/>
        </w:rPr>
        <w:t xml:space="preserve"> coefficient differences </w:t>
      </w:r>
      <w:r w:rsidRPr="00FE4720">
        <w:rPr>
          <w:rStyle w:val="rynqvb"/>
        </w:rPr>
        <w:sym w:font="Symbol" w:char="F06A"/>
      </w:r>
      <w:r w:rsidRPr="00FE4720">
        <w:rPr>
          <w:rStyle w:val="rynqvb"/>
          <w:lang w:val="en-US"/>
        </w:rPr>
        <w:t xml:space="preserve"> - </w:t>
      </w:r>
      <w:r w:rsidRPr="00FE4720">
        <w:rPr>
          <w:rStyle w:val="rynqvb"/>
        </w:rPr>
        <w:sym w:font="Symbol" w:char="F079"/>
      </w:r>
      <w:r w:rsidRPr="00FE4720">
        <w:rPr>
          <w:rStyle w:val="rynqvb"/>
          <w:lang w:val="en-US"/>
        </w:rPr>
        <w:t xml:space="preserve"> </w:t>
      </w:r>
      <w:r w:rsidRPr="00FE4720">
        <w:rPr>
          <w:rStyle w:val="rynqvb"/>
        </w:rPr>
        <w:sym w:font="Symbol" w:char="F03C"/>
      </w:r>
      <w:r w:rsidRPr="00FE4720">
        <w:rPr>
          <w:rStyle w:val="rynqvb"/>
          <w:lang w:val="en-US"/>
        </w:rPr>
        <w:t xml:space="preserve"> 0.2, without the use of sulfuric acid, are provided at </w:t>
      </w:r>
      <w:r w:rsidRPr="00FE4720">
        <w:rPr>
          <w:rStyle w:val="rynqvb"/>
        </w:rPr>
        <w:sym w:font="Symbol" w:char="F06A"/>
      </w:r>
      <w:r w:rsidRPr="00FE4720">
        <w:rPr>
          <w:rStyle w:val="rynqvb"/>
          <w:lang w:val="en-US"/>
        </w:rPr>
        <w:t xml:space="preserve">=3 and less, and when treated with sulfuric acid at </w:t>
      </w:r>
      <w:r w:rsidRPr="00FE4720">
        <w:rPr>
          <w:rStyle w:val="rynqvb"/>
        </w:rPr>
        <w:sym w:font="Symbol" w:char="F06A"/>
      </w:r>
      <w:r w:rsidRPr="00FE4720">
        <w:rPr>
          <w:rStyle w:val="rynqvb"/>
          <w:lang w:val="en-US"/>
        </w:rPr>
        <w:t>=4 and less. This determines the expediency of using sulfuric acid to inhibit the formation of scale only when working at higher evaporation rates.</w:t>
      </w:r>
    </w:p>
    <w:p w:rsidR="00FE4720" w:rsidRPr="00991A93" w:rsidRDefault="00991A93" w:rsidP="00991A93">
      <w:pPr>
        <w:tabs>
          <w:tab w:val="left" w:pos="0"/>
        </w:tabs>
        <w:spacing w:line="276" w:lineRule="auto"/>
        <w:ind w:firstLine="567"/>
        <w:jc w:val="right"/>
        <w:rPr>
          <w:i/>
          <w:color w:val="000000"/>
          <w:lang w:val="en-US"/>
        </w:rPr>
      </w:pPr>
      <w:proofErr w:type="gramStart"/>
      <w:r w:rsidRPr="00991A93">
        <w:rPr>
          <w:i/>
          <w:color w:val="000000"/>
          <w:lang w:val="en-US"/>
        </w:rPr>
        <w:t>Table 1.</w:t>
      </w:r>
      <w:proofErr w:type="gramEnd"/>
    </w:p>
    <w:p w:rsidR="00FE4720" w:rsidRPr="00FE4720" w:rsidRDefault="00FE4720" w:rsidP="00991A93">
      <w:pPr>
        <w:tabs>
          <w:tab w:val="left" w:pos="0"/>
        </w:tabs>
        <w:spacing w:line="276" w:lineRule="auto"/>
        <w:jc w:val="center"/>
        <w:rPr>
          <w:color w:val="000000"/>
          <w:lang w:val="en-US"/>
        </w:rPr>
      </w:pPr>
      <w:r w:rsidRPr="00FE4720">
        <w:rPr>
          <w:rStyle w:val="rynqvb"/>
          <w:color w:val="000000"/>
          <w:lang w:val="en-US"/>
        </w:rPr>
        <w:t xml:space="preserve">The value </w:t>
      </w:r>
      <w:r w:rsidRPr="00FE4720">
        <w:rPr>
          <w:rFonts w:eastAsia="Cambria"/>
          <w:color w:val="000000"/>
          <w:lang w:val="en-US" w:eastAsia="uk-UA"/>
        </w:rPr>
        <w:t>evaporation coefficients</w:t>
      </w:r>
      <w:r w:rsidRPr="00FE4720">
        <w:rPr>
          <w:rStyle w:val="rynqvb"/>
          <w:color w:val="000000"/>
          <w:lang w:val="en-US"/>
        </w:rPr>
        <w:t xml:space="preserve"> in coefficients </w:t>
      </w:r>
      <w:r w:rsidRPr="00FE4720">
        <w:rPr>
          <w:rStyle w:val="rynqvb"/>
          <w:color w:val="000000"/>
        </w:rPr>
        <w:t>φ</w:t>
      </w:r>
      <w:r w:rsidRPr="00FE4720">
        <w:rPr>
          <w:rStyle w:val="rynqvb"/>
          <w:color w:val="000000"/>
          <w:lang w:val="en-US"/>
        </w:rPr>
        <w:t xml:space="preserve"> and </w:t>
      </w:r>
      <w:r w:rsidRPr="00FE4720">
        <w:rPr>
          <w:rStyle w:val="rynqvb"/>
          <w:color w:val="000000"/>
        </w:rPr>
        <w:t>ψ</w:t>
      </w:r>
      <w:r w:rsidRPr="00FE4720">
        <w:rPr>
          <w:rStyle w:val="rynqvb"/>
          <w:color w:val="000000"/>
          <w:lang w:val="en-US"/>
        </w:rPr>
        <w:t xml:space="preserve"> for samples of cooling water after evaporation and aeration</w:t>
      </w:r>
      <w:bookmarkStart w:id="0" w:name="_GoBack"/>
      <w:bookmarkEnd w:id="0"/>
      <w:r w:rsidRPr="00FE4720">
        <w:rPr>
          <w:color w:val="000000"/>
          <w:lang w:val="en-US"/>
        </w:rPr>
        <w:t xml:space="preserve"> w</w:t>
      </w:r>
      <w:r w:rsidRPr="00FE4720">
        <w:rPr>
          <w:color w:val="000000"/>
        </w:rPr>
        <w:t>ithout</w:t>
      </w:r>
      <w:r w:rsidRPr="00FE4720">
        <w:rPr>
          <w:color w:val="000000"/>
          <w:lang w:val="en-US"/>
        </w:rPr>
        <w:t>/with stabilization treatment H</w:t>
      </w:r>
      <w:r w:rsidRPr="00FE4720">
        <w:rPr>
          <w:color w:val="000000"/>
          <w:vertAlign w:val="subscript"/>
          <w:lang w:val="en-US"/>
        </w:rPr>
        <w:t>2</w:t>
      </w:r>
      <w:r w:rsidRPr="00FE4720">
        <w:rPr>
          <w:color w:val="000000"/>
          <w:lang w:val="en-US"/>
        </w:rPr>
        <w:t>SO</w:t>
      </w:r>
      <w:r w:rsidRPr="00FE4720">
        <w:rPr>
          <w:color w:val="000000"/>
          <w:vertAlign w:val="subscript"/>
          <w:lang w:val="en-US"/>
        </w:rPr>
        <w:t>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013"/>
        <w:gridCol w:w="2127"/>
        <w:gridCol w:w="2126"/>
        <w:gridCol w:w="1984"/>
      </w:tblGrid>
      <w:tr w:rsidR="00FE4720" w:rsidRPr="00FE4720" w:rsidTr="00726940">
        <w:trPr>
          <w:trHeight w:val="331"/>
        </w:trPr>
        <w:tc>
          <w:tcPr>
            <w:tcW w:w="1389" w:type="dxa"/>
            <w:vMerge w:val="restart"/>
            <w:vAlign w:val="center"/>
          </w:tcPr>
          <w:p w:rsidR="00FE4720" w:rsidRPr="00FE4720" w:rsidRDefault="00FE4720" w:rsidP="00FE4720">
            <w:pPr>
              <w:spacing w:line="276" w:lineRule="auto"/>
              <w:jc w:val="center"/>
              <w:rPr>
                <w:color w:val="000000"/>
              </w:rPr>
            </w:pPr>
            <w:r w:rsidRPr="00FE4720">
              <w:rPr>
                <w:color w:val="000000"/>
                <w:lang w:val="en-US"/>
              </w:rPr>
              <w:t>E</w:t>
            </w:r>
            <w:r w:rsidRPr="00FE4720">
              <w:rPr>
                <w:color w:val="000000"/>
              </w:rPr>
              <w:t xml:space="preserve">vaporation coefficients </w:t>
            </w:r>
          </w:p>
          <w:p w:rsidR="00FE4720" w:rsidRPr="00FE4720" w:rsidRDefault="00FE4720" w:rsidP="00FE4720">
            <w:pPr>
              <w:spacing w:line="276" w:lineRule="auto"/>
              <w:jc w:val="center"/>
              <w:rPr>
                <w:color w:val="000000"/>
              </w:rPr>
            </w:pPr>
            <w:r w:rsidRPr="00FE4720">
              <w:rPr>
                <w:color w:val="000000"/>
              </w:rPr>
              <w:sym w:font="Symbol" w:char="F06A"/>
            </w:r>
          </w:p>
        </w:tc>
        <w:tc>
          <w:tcPr>
            <w:tcW w:w="4140" w:type="dxa"/>
            <w:gridSpan w:val="2"/>
            <w:vAlign w:val="center"/>
          </w:tcPr>
          <w:p w:rsidR="00FE4720" w:rsidRPr="00FE4720" w:rsidRDefault="00FE4720" w:rsidP="00FE4720">
            <w:pPr>
              <w:spacing w:line="276" w:lineRule="auto"/>
              <w:jc w:val="center"/>
              <w:rPr>
                <w:color w:val="000000"/>
                <w:lang w:val="en-US"/>
              </w:rPr>
            </w:pPr>
            <w:r w:rsidRPr="00FE4720">
              <w:rPr>
                <w:color w:val="000000"/>
              </w:rPr>
              <w:t>Without stabilization treatment H</w:t>
            </w:r>
            <w:r w:rsidRPr="00FE4720">
              <w:rPr>
                <w:color w:val="000000"/>
                <w:vertAlign w:val="subscript"/>
              </w:rPr>
              <w:t>2</w:t>
            </w:r>
            <w:r w:rsidRPr="00FE4720">
              <w:rPr>
                <w:color w:val="000000"/>
              </w:rPr>
              <w:t>SO</w:t>
            </w:r>
            <w:r w:rsidRPr="00FE4720">
              <w:rPr>
                <w:color w:val="000000"/>
                <w:vertAlign w:val="subscript"/>
              </w:rPr>
              <w:t>4</w:t>
            </w:r>
            <w:r w:rsidRPr="00FE4720">
              <w:rPr>
                <w:color w:val="000000"/>
              </w:rPr>
              <w:t>*</w:t>
            </w:r>
          </w:p>
        </w:tc>
        <w:tc>
          <w:tcPr>
            <w:tcW w:w="4110" w:type="dxa"/>
            <w:gridSpan w:val="2"/>
            <w:vAlign w:val="center"/>
          </w:tcPr>
          <w:p w:rsidR="00FE4720" w:rsidRPr="00FE4720" w:rsidRDefault="00FE4720" w:rsidP="00FE4720">
            <w:pPr>
              <w:spacing w:line="276" w:lineRule="auto"/>
              <w:ind w:left="238" w:hanging="238"/>
              <w:jc w:val="center"/>
              <w:rPr>
                <w:color w:val="000000"/>
                <w:lang w:val="en-US"/>
              </w:rPr>
            </w:pPr>
            <w:r w:rsidRPr="00FE4720">
              <w:rPr>
                <w:color w:val="000000"/>
              </w:rPr>
              <w:t>With stabilization treatment H</w:t>
            </w:r>
            <w:r w:rsidRPr="00FE4720">
              <w:rPr>
                <w:color w:val="000000"/>
                <w:vertAlign w:val="subscript"/>
              </w:rPr>
              <w:t>2</w:t>
            </w:r>
            <w:r w:rsidRPr="00FE4720">
              <w:rPr>
                <w:color w:val="000000"/>
              </w:rPr>
              <w:t>SO</w:t>
            </w:r>
            <w:r w:rsidRPr="00FE4720">
              <w:rPr>
                <w:color w:val="000000"/>
                <w:vertAlign w:val="subscript"/>
              </w:rPr>
              <w:t>4</w:t>
            </w:r>
            <w:r w:rsidRPr="00FE4720">
              <w:rPr>
                <w:color w:val="000000"/>
                <w:vertAlign w:val="superscript"/>
              </w:rPr>
              <w:t>*</w:t>
            </w:r>
          </w:p>
        </w:tc>
      </w:tr>
      <w:tr w:rsidR="00FE4720" w:rsidRPr="00FE4720" w:rsidTr="00726940">
        <w:tc>
          <w:tcPr>
            <w:tcW w:w="1389" w:type="dxa"/>
            <w:vMerge/>
            <w:vAlign w:val="center"/>
          </w:tcPr>
          <w:p w:rsidR="00FE4720" w:rsidRPr="00FE4720" w:rsidRDefault="00FE4720" w:rsidP="00FE4720">
            <w:pPr>
              <w:spacing w:line="276" w:lineRule="auto"/>
              <w:jc w:val="center"/>
              <w:rPr>
                <w:color w:val="000000"/>
              </w:rPr>
            </w:pPr>
          </w:p>
        </w:tc>
        <w:tc>
          <w:tcPr>
            <w:tcW w:w="2013" w:type="dxa"/>
            <w:vAlign w:val="center"/>
          </w:tcPr>
          <w:p w:rsidR="00FE4720" w:rsidRPr="00FE4720" w:rsidRDefault="00FE4720" w:rsidP="00FE4720">
            <w:pPr>
              <w:spacing w:line="276" w:lineRule="auto"/>
              <w:jc w:val="center"/>
              <w:rPr>
                <w:color w:val="000000"/>
                <w:lang w:val="en-US"/>
              </w:rPr>
            </w:pPr>
            <w:r w:rsidRPr="00FE4720">
              <w:rPr>
                <w:color w:val="000000"/>
                <w:lang w:val="en-US"/>
              </w:rPr>
              <w:t xml:space="preserve">Concentration of chloride ions </w:t>
            </w:r>
            <w:r w:rsidRPr="00FE4720">
              <w:rPr>
                <w:color w:val="000000"/>
                <w:lang w:val="en-US"/>
              </w:rPr>
              <w:sym w:font="Symbol" w:char="F0B1"/>
            </w:r>
            <w:r w:rsidRPr="00FE4720">
              <w:rPr>
                <w:color w:val="000000"/>
                <w:lang w:val="en-US"/>
              </w:rPr>
              <w:t xml:space="preserve"> </w:t>
            </w:r>
            <w:r w:rsidRPr="00FE4720">
              <w:rPr>
                <w:color w:val="000000"/>
                <w:lang w:val="en-US"/>
              </w:rPr>
              <w:sym w:font="Symbol" w:char="F044"/>
            </w:r>
            <w:r w:rsidRPr="00FE4720">
              <w:rPr>
                <w:color w:val="000000"/>
                <w:lang w:val="en-US"/>
              </w:rPr>
              <w:t>, ppm</w:t>
            </w:r>
          </w:p>
        </w:tc>
        <w:tc>
          <w:tcPr>
            <w:tcW w:w="2127" w:type="dxa"/>
            <w:vAlign w:val="center"/>
          </w:tcPr>
          <w:p w:rsidR="00FE4720" w:rsidRPr="00FE4720" w:rsidRDefault="00FE4720" w:rsidP="00FE4720">
            <w:pPr>
              <w:spacing w:line="276" w:lineRule="auto"/>
              <w:jc w:val="center"/>
              <w:rPr>
                <w:color w:val="000000"/>
                <w:lang w:val="en-US"/>
              </w:rPr>
            </w:pPr>
            <w:r w:rsidRPr="00FE4720">
              <w:rPr>
                <w:color w:val="000000"/>
                <w:lang w:val="en-US"/>
              </w:rPr>
              <w:t xml:space="preserve">Scale formation indicator </w:t>
            </w:r>
            <w:r w:rsidRPr="00FE4720">
              <w:rPr>
                <w:color w:val="000000"/>
                <w:lang w:val="en-US"/>
              </w:rPr>
              <w:br/>
              <w:t>(</w:t>
            </w:r>
            <w:r w:rsidRPr="00FE4720">
              <w:rPr>
                <w:color w:val="000000"/>
              </w:rPr>
              <w:sym w:font="Symbol" w:char="F06A"/>
            </w:r>
            <w:r w:rsidRPr="00FE4720">
              <w:rPr>
                <w:color w:val="000000"/>
              </w:rPr>
              <w:t xml:space="preserve"> - </w:t>
            </w:r>
            <w:r w:rsidRPr="00FE4720">
              <w:rPr>
                <w:color w:val="000000"/>
              </w:rPr>
              <w:sym w:font="Symbol" w:char="F079"/>
            </w:r>
            <w:r w:rsidRPr="00FE4720">
              <w:rPr>
                <w:color w:val="000000"/>
                <w:lang w:val="en-US"/>
              </w:rPr>
              <w:t xml:space="preserve">)  </w:t>
            </w:r>
            <w:r w:rsidRPr="00FE4720">
              <w:rPr>
                <w:color w:val="000000"/>
                <w:lang w:val="en-US"/>
              </w:rPr>
              <w:sym w:font="Symbol" w:char="F0B1"/>
            </w:r>
            <w:r w:rsidRPr="00FE4720">
              <w:rPr>
                <w:color w:val="000000"/>
                <w:lang w:val="en-US"/>
              </w:rPr>
              <w:t xml:space="preserve"> </w:t>
            </w:r>
            <w:r w:rsidRPr="00FE4720">
              <w:rPr>
                <w:color w:val="000000"/>
                <w:lang w:val="en-US"/>
              </w:rPr>
              <w:sym w:font="Symbol" w:char="F044"/>
            </w:r>
          </w:p>
        </w:tc>
        <w:tc>
          <w:tcPr>
            <w:tcW w:w="2126" w:type="dxa"/>
            <w:vAlign w:val="center"/>
          </w:tcPr>
          <w:p w:rsidR="00FE4720" w:rsidRPr="00FE4720" w:rsidRDefault="00FE4720" w:rsidP="00FE4720">
            <w:pPr>
              <w:spacing w:line="276" w:lineRule="auto"/>
              <w:jc w:val="center"/>
              <w:rPr>
                <w:color w:val="000000"/>
                <w:lang w:val="en-US"/>
              </w:rPr>
            </w:pPr>
            <w:r w:rsidRPr="00FE4720">
              <w:rPr>
                <w:color w:val="000000"/>
                <w:lang w:val="en-US"/>
              </w:rPr>
              <w:t>Concentration of chloride ions</w:t>
            </w:r>
            <w:r w:rsidR="00726940">
              <w:rPr>
                <w:color w:val="000000"/>
                <w:lang w:val="en-US"/>
              </w:rPr>
              <w:t xml:space="preserve"> </w:t>
            </w:r>
            <w:r w:rsidR="00726940" w:rsidRPr="00FE4720">
              <w:rPr>
                <w:color w:val="000000"/>
                <w:lang w:val="en-US"/>
              </w:rPr>
              <w:sym w:font="Symbol" w:char="F0B1"/>
            </w:r>
            <w:r w:rsidR="00726940" w:rsidRPr="00FE4720">
              <w:rPr>
                <w:color w:val="000000"/>
                <w:lang w:val="en-US"/>
              </w:rPr>
              <w:t xml:space="preserve"> </w:t>
            </w:r>
            <w:r w:rsidR="00726940" w:rsidRPr="00FE4720">
              <w:rPr>
                <w:color w:val="000000"/>
                <w:lang w:val="en-US"/>
              </w:rPr>
              <w:sym w:font="Symbol" w:char="F044"/>
            </w:r>
            <w:r w:rsidRPr="00FE4720">
              <w:rPr>
                <w:color w:val="000000"/>
                <w:lang w:val="en-US"/>
              </w:rPr>
              <w:t>, ppm</w:t>
            </w:r>
          </w:p>
        </w:tc>
        <w:tc>
          <w:tcPr>
            <w:tcW w:w="1984" w:type="dxa"/>
            <w:vAlign w:val="center"/>
          </w:tcPr>
          <w:p w:rsidR="00FE4720" w:rsidRPr="00FE4720" w:rsidRDefault="00FE4720" w:rsidP="00FE4720">
            <w:pPr>
              <w:spacing w:line="276" w:lineRule="auto"/>
              <w:jc w:val="center"/>
              <w:rPr>
                <w:color w:val="000000"/>
                <w:lang w:val="en-US"/>
              </w:rPr>
            </w:pPr>
            <w:r w:rsidRPr="00FE4720">
              <w:rPr>
                <w:color w:val="000000"/>
                <w:lang w:val="en-US"/>
              </w:rPr>
              <w:t xml:space="preserve">Scale formation indicator </w:t>
            </w:r>
            <w:r w:rsidRPr="00FE4720">
              <w:rPr>
                <w:color w:val="000000"/>
                <w:lang w:val="en-US"/>
              </w:rPr>
              <w:br/>
              <w:t>(</w:t>
            </w:r>
            <w:r w:rsidRPr="00FE4720">
              <w:rPr>
                <w:color w:val="000000"/>
              </w:rPr>
              <w:sym w:font="Symbol" w:char="F06A"/>
            </w:r>
            <w:r w:rsidRPr="00FE4720">
              <w:rPr>
                <w:color w:val="000000"/>
              </w:rPr>
              <w:t xml:space="preserve"> - </w:t>
            </w:r>
            <w:r w:rsidRPr="00FE4720">
              <w:rPr>
                <w:color w:val="000000"/>
              </w:rPr>
              <w:sym w:font="Symbol" w:char="F079"/>
            </w:r>
            <w:r w:rsidRPr="00FE4720">
              <w:rPr>
                <w:color w:val="000000"/>
                <w:lang w:val="en-US"/>
              </w:rPr>
              <w:t xml:space="preserve">)  </w:t>
            </w:r>
            <w:r w:rsidRPr="00FE4720">
              <w:rPr>
                <w:color w:val="000000"/>
                <w:lang w:val="en-US"/>
              </w:rPr>
              <w:sym w:font="Symbol" w:char="F0B1"/>
            </w:r>
            <w:r w:rsidRPr="00FE4720">
              <w:rPr>
                <w:color w:val="000000"/>
                <w:lang w:val="en-US"/>
              </w:rPr>
              <w:t xml:space="preserve"> </w:t>
            </w:r>
            <w:r w:rsidRPr="00FE4720">
              <w:rPr>
                <w:color w:val="000000"/>
                <w:lang w:val="en-US"/>
              </w:rPr>
              <w:sym w:font="Symbol" w:char="F044"/>
            </w:r>
          </w:p>
        </w:tc>
      </w:tr>
      <w:tr w:rsidR="00FE4720" w:rsidRPr="00FE4720" w:rsidTr="00726940">
        <w:tc>
          <w:tcPr>
            <w:tcW w:w="1389" w:type="dxa"/>
          </w:tcPr>
          <w:p w:rsidR="00FE4720" w:rsidRPr="00FE4720" w:rsidRDefault="00FE4720" w:rsidP="00FE4720">
            <w:pPr>
              <w:spacing w:line="276" w:lineRule="auto"/>
              <w:jc w:val="center"/>
              <w:rPr>
                <w:color w:val="000000"/>
              </w:rPr>
            </w:pPr>
            <w:r w:rsidRPr="00FE4720">
              <w:rPr>
                <w:color w:val="000000"/>
              </w:rPr>
              <w:t>1</w:t>
            </w:r>
          </w:p>
        </w:tc>
        <w:tc>
          <w:tcPr>
            <w:tcW w:w="2013" w:type="dxa"/>
            <w:vAlign w:val="center"/>
          </w:tcPr>
          <w:p w:rsidR="00FE4720" w:rsidRPr="00FE4720" w:rsidRDefault="00FE4720" w:rsidP="00FE4720">
            <w:pPr>
              <w:spacing w:line="276" w:lineRule="auto"/>
              <w:ind w:left="10" w:hanging="10"/>
              <w:jc w:val="center"/>
              <w:rPr>
                <w:rFonts w:eastAsia="Cambria"/>
                <w:color w:val="000000"/>
              </w:rPr>
            </w:pPr>
            <w:r w:rsidRPr="00FE4720">
              <w:rPr>
                <w:rFonts w:eastAsia="Cambria"/>
                <w:color w:val="000000"/>
              </w:rPr>
              <w:t>10,5 ± 1,1</w:t>
            </w:r>
          </w:p>
        </w:tc>
        <w:tc>
          <w:tcPr>
            <w:tcW w:w="2127" w:type="dxa"/>
            <w:vAlign w:val="center"/>
          </w:tcPr>
          <w:p w:rsidR="00FE4720" w:rsidRPr="00FE4720" w:rsidRDefault="00FE4720" w:rsidP="00FE4720">
            <w:pPr>
              <w:spacing w:line="276" w:lineRule="auto"/>
              <w:ind w:left="10" w:hanging="10"/>
              <w:jc w:val="center"/>
              <w:rPr>
                <w:rFonts w:eastAsia="Cambria"/>
                <w:color w:val="000000"/>
              </w:rPr>
            </w:pPr>
            <w:r w:rsidRPr="00FE4720">
              <w:rPr>
                <w:rFonts w:eastAsia="Cambria"/>
                <w:color w:val="000000"/>
              </w:rPr>
              <w:t>-</w:t>
            </w:r>
          </w:p>
        </w:tc>
        <w:tc>
          <w:tcPr>
            <w:tcW w:w="2126" w:type="dxa"/>
            <w:vAlign w:val="center"/>
          </w:tcPr>
          <w:p w:rsidR="00FE4720" w:rsidRPr="00FE4720" w:rsidRDefault="00FE4720" w:rsidP="00FE4720">
            <w:pPr>
              <w:spacing w:line="276" w:lineRule="auto"/>
              <w:ind w:left="10" w:hanging="10"/>
              <w:jc w:val="center"/>
              <w:rPr>
                <w:rFonts w:eastAsia="Cambria"/>
                <w:color w:val="000000"/>
              </w:rPr>
            </w:pPr>
            <w:r w:rsidRPr="00FE4720">
              <w:rPr>
                <w:rFonts w:eastAsia="Cambria"/>
                <w:color w:val="000000"/>
              </w:rPr>
              <w:t>10,5 ± 1,1</w:t>
            </w:r>
          </w:p>
        </w:tc>
        <w:tc>
          <w:tcPr>
            <w:tcW w:w="1984" w:type="dxa"/>
            <w:vAlign w:val="center"/>
          </w:tcPr>
          <w:p w:rsidR="00FE4720" w:rsidRPr="00FE4720" w:rsidRDefault="00FE4720" w:rsidP="00FE4720">
            <w:pPr>
              <w:spacing w:line="276" w:lineRule="auto"/>
              <w:ind w:left="10" w:hanging="10"/>
              <w:jc w:val="center"/>
              <w:rPr>
                <w:rFonts w:eastAsia="Cambria"/>
                <w:color w:val="000000"/>
              </w:rPr>
            </w:pPr>
            <w:r w:rsidRPr="00FE4720">
              <w:rPr>
                <w:rFonts w:eastAsia="Cambria"/>
                <w:color w:val="000000"/>
              </w:rPr>
              <w:t>-</w:t>
            </w:r>
          </w:p>
        </w:tc>
      </w:tr>
      <w:tr w:rsidR="00FE4720" w:rsidRPr="00FE4720" w:rsidTr="00726940">
        <w:tc>
          <w:tcPr>
            <w:tcW w:w="1389" w:type="dxa"/>
          </w:tcPr>
          <w:p w:rsidR="00FE4720" w:rsidRPr="00FE4720" w:rsidRDefault="00FE4720" w:rsidP="00FE4720">
            <w:pPr>
              <w:spacing w:line="276" w:lineRule="auto"/>
              <w:jc w:val="center"/>
              <w:rPr>
                <w:color w:val="000000"/>
              </w:rPr>
            </w:pPr>
            <w:r w:rsidRPr="00FE4720">
              <w:rPr>
                <w:color w:val="000000"/>
              </w:rPr>
              <w:t>2</w:t>
            </w:r>
          </w:p>
        </w:tc>
        <w:tc>
          <w:tcPr>
            <w:tcW w:w="2013" w:type="dxa"/>
            <w:vAlign w:val="center"/>
          </w:tcPr>
          <w:p w:rsidR="00FE4720" w:rsidRPr="00FE4720" w:rsidRDefault="00FE4720" w:rsidP="00FE4720">
            <w:pPr>
              <w:spacing w:line="276" w:lineRule="auto"/>
              <w:ind w:left="10" w:hanging="10"/>
              <w:jc w:val="center"/>
              <w:rPr>
                <w:rFonts w:eastAsia="Cambria"/>
                <w:color w:val="000000"/>
              </w:rPr>
            </w:pPr>
            <w:r w:rsidRPr="00FE4720">
              <w:rPr>
                <w:rFonts w:eastAsia="Cambria"/>
                <w:color w:val="000000"/>
              </w:rPr>
              <w:t>20,3 ± 2,0</w:t>
            </w:r>
          </w:p>
        </w:tc>
        <w:tc>
          <w:tcPr>
            <w:tcW w:w="2127" w:type="dxa"/>
            <w:vAlign w:val="center"/>
          </w:tcPr>
          <w:p w:rsidR="00FE4720" w:rsidRPr="00FE4720" w:rsidRDefault="00FE4720" w:rsidP="00FE4720">
            <w:pPr>
              <w:spacing w:line="276" w:lineRule="auto"/>
              <w:ind w:left="10" w:hanging="10"/>
              <w:jc w:val="center"/>
              <w:rPr>
                <w:rFonts w:eastAsia="Cambria"/>
                <w:color w:val="000000"/>
              </w:rPr>
            </w:pPr>
            <w:r w:rsidRPr="00FE4720">
              <w:rPr>
                <w:rFonts w:eastAsia="Cambria"/>
                <w:color w:val="000000"/>
              </w:rPr>
              <w:t>0,07 ± 0,01</w:t>
            </w:r>
          </w:p>
        </w:tc>
        <w:tc>
          <w:tcPr>
            <w:tcW w:w="2126" w:type="dxa"/>
            <w:vAlign w:val="center"/>
          </w:tcPr>
          <w:p w:rsidR="00FE4720" w:rsidRPr="00FE4720" w:rsidRDefault="00FE4720" w:rsidP="00FE4720">
            <w:pPr>
              <w:spacing w:line="276" w:lineRule="auto"/>
              <w:ind w:left="10" w:hanging="10"/>
              <w:jc w:val="center"/>
              <w:rPr>
                <w:rFonts w:eastAsia="Cambria"/>
                <w:color w:val="000000"/>
              </w:rPr>
            </w:pPr>
            <w:r w:rsidRPr="00FE4720">
              <w:rPr>
                <w:rFonts w:eastAsia="Cambria"/>
                <w:color w:val="000000"/>
              </w:rPr>
              <w:t>19,8 ± 2,0</w:t>
            </w:r>
          </w:p>
        </w:tc>
        <w:tc>
          <w:tcPr>
            <w:tcW w:w="1984" w:type="dxa"/>
            <w:vAlign w:val="center"/>
          </w:tcPr>
          <w:p w:rsidR="00FE4720" w:rsidRPr="00FE4720" w:rsidRDefault="00FE4720" w:rsidP="00FE4720">
            <w:pPr>
              <w:spacing w:line="276" w:lineRule="auto"/>
              <w:ind w:left="10" w:hanging="10"/>
              <w:jc w:val="center"/>
              <w:rPr>
                <w:rFonts w:eastAsia="Cambria"/>
                <w:color w:val="000000"/>
              </w:rPr>
            </w:pPr>
            <w:r w:rsidRPr="00FE4720">
              <w:rPr>
                <w:rFonts w:eastAsia="Cambria"/>
                <w:color w:val="000000"/>
              </w:rPr>
              <w:t>0,05 ± 0,01</w:t>
            </w:r>
          </w:p>
        </w:tc>
      </w:tr>
      <w:tr w:rsidR="00FE4720" w:rsidRPr="00FE4720" w:rsidTr="00726940">
        <w:tc>
          <w:tcPr>
            <w:tcW w:w="1389" w:type="dxa"/>
          </w:tcPr>
          <w:p w:rsidR="00FE4720" w:rsidRPr="00FE4720" w:rsidRDefault="00FE4720" w:rsidP="00FE4720">
            <w:pPr>
              <w:spacing w:line="276" w:lineRule="auto"/>
              <w:jc w:val="center"/>
              <w:rPr>
                <w:color w:val="000000"/>
              </w:rPr>
            </w:pPr>
            <w:r w:rsidRPr="00FE4720">
              <w:rPr>
                <w:color w:val="000000"/>
              </w:rPr>
              <w:t>3</w:t>
            </w:r>
          </w:p>
        </w:tc>
        <w:tc>
          <w:tcPr>
            <w:tcW w:w="2013" w:type="dxa"/>
            <w:vAlign w:val="center"/>
          </w:tcPr>
          <w:p w:rsidR="00FE4720" w:rsidRPr="00FE4720" w:rsidRDefault="00FE4720" w:rsidP="00FE4720">
            <w:pPr>
              <w:spacing w:line="276" w:lineRule="auto"/>
              <w:ind w:left="10" w:hanging="10"/>
              <w:jc w:val="center"/>
              <w:rPr>
                <w:rFonts w:eastAsia="Cambria"/>
                <w:color w:val="000000"/>
              </w:rPr>
            </w:pPr>
            <w:r w:rsidRPr="00FE4720">
              <w:rPr>
                <w:rFonts w:eastAsia="Cambria"/>
                <w:color w:val="000000"/>
              </w:rPr>
              <w:t>30,1 ± 1,5</w:t>
            </w:r>
          </w:p>
        </w:tc>
        <w:tc>
          <w:tcPr>
            <w:tcW w:w="2127" w:type="dxa"/>
            <w:vAlign w:val="center"/>
          </w:tcPr>
          <w:p w:rsidR="00FE4720" w:rsidRPr="00FE4720" w:rsidRDefault="00FE4720" w:rsidP="00FE4720">
            <w:pPr>
              <w:spacing w:line="276" w:lineRule="auto"/>
              <w:ind w:left="10" w:hanging="10"/>
              <w:jc w:val="center"/>
              <w:rPr>
                <w:rFonts w:eastAsia="Cambria"/>
                <w:color w:val="000000"/>
              </w:rPr>
            </w:pPr>
            <w:r w:rsidRPr="00FE4720">
              <w:rPr>
                <w:rFonts w:eastAsia="Cambria"/>
                <w:color w:val="000000"/>
              </w:rPr>
              <w:t>0,15 ± 0,02</w:t>
            </w:r>
          </w:p>
        </w:tc>
        <w:tc>
          <w:tcPr>
            <w:tcW w:w="2126" w:type="dxa"/>
            <w:vAlign w:val="center"/>
          </w:tcPr>
          <w:p w:rsidR="00FE4720" w:rsidRPr="00FE4720" w:rsidRDefault="00FE4720" w:rsidP="00FE4720">
            <w:pPr>
              <w:spacing w:line="276" w:lineRule="auto"/>
              <w:ind w:left="10" w:hanging="10"/>
              <w:jc w:val="center"/>
              <w:rPr>
                <w:rFonts w:eastAsia="Cambria"/>
                <w:color w:val="000000"/>
              </w:rPr>
            </w:pPr>
            <w:r w:rsidRPr="00FE4720">
              <w:rPr>
                <w:rFonts w:eastAsia="Cambria"/>
                <w:color w:val="000000"/>
              </w:rPr>
              <w:t>31,1 ± 1,6</w:t>
            </w:r>
          </w:p>
        </w:tc>
        <w:tc>
          <w:tcPr>
            <w:tcW w:w="1984" w:type="dxa"/>
            <w:vAlign w:val="center"/>
          </w:tcPr>
          <w:p w:rsidR="00FE4720" w:rsidRPr="00FE4720" w:rsidRDefault="00FE4720" w:rsidP="00FE4720">
            <w:pPr>
              <w:spacing w:line="276" w:lineRule="auto"/>
              <w:ind w:left="10" w:hanging="10"/>
              <w:jc w:val="center"/>
              <w:rPr>
                <w:rFonts w:eastAsia="Cambria"/>
                <w:color w:val="000000"/>
              </w:rPr>
            </w:pPr>
            <w:r w:rsidRPr="00FE4720">
              <w:rPr>
                <w:rFonts w:eastAsia="Cambria"/>
                <w:color w:val="000000"/>
              </w:rPr>
              <w:t>0,08 ± 0,01</w:t>
            </w:r>
          </w:p>
        </w:tc>
      </w:tr>
      <w:tr w:rsidR="00FE4720" w:rsidRPr="00FE4720" w:rsidTr="00726940">
        <w:tc>
          <w:tcPr>
            <w:tcW w:w="1389" w:type="dxa"/>
          </w:tcPr>
          <w:p w:rsidR="00FE4720" w:rsidRPr="00FE4720" w:rsidRDefault="00FE4720" w:rsidP="00FE4720">
            <w:pPr>
              <w:spacing w:line="276" w:lineRule="auto"/>
              <w:jc w:val="center"/>
              <w:rPr>
                <w:color w:val="000000"/>
              </w:rPr>
            </w:pPr>
            <w:r w:rsidRPr="00FE4720">
              <w:rPr>
                <w:color w:val="000000"/>
              </w:rPr>
              <w:t>4</w:t>
            </w:r>
          </w:p>
        </w:tc>
        <w:tc>
          <w:tcPr>
            <w:tcW w:w="2013" w:type="dxa"/>
            <w:vAlign w:val="center"/>
          </w:tcPr>
          <w:p w:rsidR="00FE4720" w:rsidRPr="00FE4720" w:rsidRDefault="00FE4720" w:rsidP="00FE4720">
            <w:pPr>
              <w:spacing w:line="276" w:lineRule="auto"/>
              <w:ind w:left="10" w:hanging="10"/>
              <w:jc w:val="center"/>
              <w:rPr>
                <w:rFonts w:eastAsia="Cambria"/>
                <w:color w:val="000000"/>
              </w:rPr>
            </w:pPr>
            <w:r w:rsidRPr="00FE4720">
              <w:rPr>
                <w:rFonts w:eastAsia="Cambria"/>
                <w:color w:val="000000"/>
              </w:rPr>
              <w:t>39,5  ± 2,0</w:t>
            </w:r>
          </w:p>
        </w:tc>
        <w:tc>
          <w:tcPr>
            <w:tcW w:w="2127" w:type="dxa"/>
            <w:vAlign w:val="center"/>
          </w:tcPr>
          <w:p w:rsidR="00FE4720" w:rsidRPr="00FE4720" w:rsidRDefault="00FE4720" w:rsidP="00FE4720">
            <w:pPr>
              <w:spacing w:line="276" w:lineRule="auto"/>
              <w:ind w:left="10" w:hanging="10"/>
              <w:jc w:val="center"/>
              <w:rPr>
                <w:rFonts w:eastAsia="Cambria"/>
                <w:color w:val="000000"/>
              </w:rPr>
            </w:pPr>
            <w:r w:rsidRPr="00FE4720">
              <w:rPr>
                <w:rFonts w:eastAsia="Cambria"/>
                <w:color w:val="000000"/>
              </w:rPr>
              <w:t>0,29 ± 0,03</w:t>
            </w:r>
          </w:p>
        </w:tc>
        <w:tc>
          <w:tcPr>
            <w:tcW w:w="2126" w:type="dxa"/>
            <w:vAlign w:val="center"/>
          </w:tcPr>
          <w:p w:rsidR="00FE4720" w:rsidRPr="00FE4720" w:rsidRDefault="00FE4720" w:rsidP="00FE4720">
            <w:pPr>
              <w:spacing w:line="276" w:lineRule="auto"/>
              <w:ind w:left="10" w:hanging="10"/>
              <w:jc w:val="center"/>
              <w:rPr>
                <w:rFonts w:eastAsia="Cambria"/>
                <w:color w:val="000000"/>
              </w:rPr>
            </w:pPr>
            <w:r w:rsidRPr="00FE4720">
              <w:rPr>
                <w:rFonts w:eastAsia="Cambria"/>
                <w:color w:val="000000"/>
              </w:rPr>
              <w:t>40,4 ± 2,0</w:t>
            </w:r>
          </w:p>
        </w:tc>
        <w:tc>
          <w:tcPr>
            <w:tcW w:w="1984" w:type="dxa"/>
            <w:vAlign w:val="center"/>
          </w:tcPr>
          <w:p w:rsidR="00FE4720" w:rsidRPr="00FE4720" w:rsidRDefault="00FE4720" w:rsidP="00FE4720">
            <w:pPr>
              <w:spacing w:line="276" w:lineRule="auto"/>
              <w:ind w:left="10" w:hanging="10"/>
              <w:jc w:val="center"/>
              <w:rPr>
                <w:rFonts w:eastAsia="Cambria"/>
                <w:color w:val="000000"/>
              </w:rPr>
            </w:pPr>
            <w:r w:rsidRPr="00FE4720">
              <w:rPr>
                <w:rFonts w:eastAsia="Cambria"/>
                <w:color w:val="000000"/>
              </w:rPr>
              <w:t>0,14 ± 0,01</w:t>
            </w:r>
          </w:p>
        </w:tc>
      </w:tr>
      <w:tr w:rsidR="00FE4720" w:rsidRPr="00FE4720" w:rsidTr="00726940">
        <w:tc>
          <w:tcPr>
            <w:tcW w:w="1389" w:type="dxa"/>
          </w:tcPr>
          <w:p w:rsidR="00FE4720" w:rsidRPr="00FE4720" w:rsidRDefault="00FE4720" w:rsidP="00FE4720">
            <w:pPr>
              <w:spacing w:line="276" w:lineRule="auto"/>
              <w:jc w:val="center"/>
              <w:rPr>
                <w:color w:val="000000"/>
              </w:rPr>
            </w:pPr>
            <w:r w:rsidRPr="00FE4720">
              <w:rPr>
                <w:color w:val="000000"/>
              </w:rPr>
              <w:t>5</w:t>
            </w:r>
          </w:p>
        </w:tc>
        <w:tc>
          <w:tcPr>
            <w:tcW w:w="2013" w:type="dxa"/>
            <w:vAlign w:val="center"/>
          </w:tcPr>
          <w:p w:rsidR="00FE4720" w:rsidRPr="00FE4720" w:rsidRDefault="00FE4720" w:rsidP="00FE4720">
            <w:pPr>
              <w:spacing w:line="276" w:lineRule="auto"/>
              <w:ind w:left="10" w:hanging="10"/>
              <w:jc w:val="center"/>
              <w:rPr>
                <w:rFonts w:eastAsia="Cambria"/>
                <w:color w:val="000000"/>
              </w:rPr>
            </w:pPr>
            <w:r w:rsidRPr="00FE4720">
              <w:rPr>
                <w:rFonts w:eastAsia="Cambria"/>
                <w:color w:val="000000"/>
              </w:rPr>
              <w:t>51,3 ±  2,6</w:t>
            </w:r>
          </w:p>
        </w:tc>
        <w:tc>
          <w:tcPr>
            <w:tcW w:w="2127" w:type="dxa"/>
            <w:vAlign w:val="center"/>
          </w:tcPr>
          <w:p w:rsidR="00FE4720" w:rsidRPr="00FE4720" w:rsidRDefault="00FE4720" w:rsidP="00FE4720">
            <w:pPr>
              <w:spacing w:line="276" w:lineRule="auto"/>
              <w:ind w:left="10" w:hanging="10"/>
              <w:jc w:val="center"/>
              <w:rPr>
                <w:rFonts w:eastAsia="Cambria"/>
                <w:color w:val="000000"/>
              </w:rPr>
            </w:pPr>
            <w:r w:rsidRPr="00FE4720">
              <w:rPr>
                <w:rFonts w:eastAsia="Cambria"/>
                <w:color w:val="000000"/>
              </w:rPr>
              <w:t>0,41 ± 0,04</w:t>
            </w:r>
          </w:p>
        </w:tc>
        <w:tc>
          <w:tcPr>
            <w:tcW w:w="2126" w:type="dxa"/>
            <w:vAlign w:val="center"/>
          </w:tcPr>
          <w:p w:rsidR="00FE4720" w:rsidRPr="00FE4720" w:rsidRDefault="00FE4720" w:rsidP="00FE4720">
            <w:pPr>
              <w:spacing w:line="276" w:lineRule="auto"/>
              <w:ind w:left="10" w:hanging="10"/>
              <w:jc w:val="center"/>
              <w:rPr>
                <w:rFonts w:eastAsia="Cambria"/>
                <w:color w:val="000000"/>
              </w:rPr>
            </w:pPr>
            <w:r w:rsidRPr="00FE4720">
              <w:rPr>
                <w:rFonts w:eastAsia="Cambria"/>
                <w:color w:val="000000"/>
              </w:rPr>
              <w:t>50,3 ± 2,5</w:t>
            </w:r>
          </w:p>
        </w:tc>
        <w:tc>
          <w:tcPr>
            <w:tcW w:w="1984" w:type="dxa"/>
            <w:vAlign w:val="center"/>
          </w:tcPr>
          <w:p w:rsidR="00FE4720" w:rsidRPr="00FE4720" w:rsidRDefault="00FE4720" w:rsidP="00FE4720">
            <w:pPr>
              <w:spacing w:line="276" w:lineRule="auto"/>
              <w:ind w:left="10" w:hanging="10"/>
              <w:jc w:val="center"/>
              <w:rPr>
                <w:rFonts w:eastAsia="Cambria"/>
                <w:color w:val="000000"/>
              </w:rPr>
            </w:pPr>
            <w:r w:rsidRPr="00FE4720">
              <w:rPr>
                <w:rFonts w:eastAsia="Cambria"/>
                <w:color w:val="000000"/>
              </w:rPr>
              <w:t>0,28 ± 0,03</w:t>
            </w:r>
          </w:p>
        </w:tc>
      </w:tr>
      <w:tr w:rsidR="00FE4720" w:rsidRPr="00FE4720" w:rsidTr="00726940">
        <w:tc>
          <w:tcPr>
            <w:tcW w:w="1389" w:type="dxa"/>
          </w:tcPr>
          <w:p w:rsidR="00FE4720" w:rsidRPr="00FE4720" w:rsidRDefault="00FE4720" w:rsidP="00FE4720">
            <w:pPr>
              <w:spacing w:line="276" w:lineRule="auto"/>
              <w:jc w:val="center"/>
              <w:rPr>
                <w:color w:val="000000"/>
              </w:rPr>
            </w:pPr>
            <w:r w:rsidRPr="00FE4720">
              <w:rPr>
                <w:color w:val="000000"/>
              </w:rPr>
              <w:t>6</w:t>
            </w:r>
          </w:p>
        </w:tc>
        <w:tc>
          <w:tcPr>
            <w:tcW w:w="2013" w:type="dxa"/>
            <w:vAlign w:val="center"/>
          </w:tcPr>
          <w:p w:rsidR="00FE4720" w:rsidRPr="00FE4720" w:rsidRDefault="00FE4720" w:rsidP="00FE4720">
            <w:pPr>
              <w:spacing w:line="276" w:lineRule="auto"/>
              <w:ind w:left="10" w:hanging="10"/>
              <w:jc w:val="center"/>
              <w:rPr>
                <w:rFonts w:eastAsia="Cambria"/>
                <w:color w:val="000000"/>
              </w:rPr>
            </w:pPr>
            <w:r w:rsidRPr="00FE4720">
              <w:rPr>
                <w:rFonts w:eastAsia="Cambria"/>
                <w:color w:val="000000"/>
              </w:rPr>
              <w:t>62,1 ± 3,1</w:t>
            </w:r>
          </w:p>
        </w:tc>
        <w:tc>
          <w:tcPr>
            <w:tcW w:w="2127" w:type="dxa"/>
            <w:vAlign w:val="center"/>
          </w:tcPr>
          <w:p w:rsidR="00FE4720" w:rsidRPr="00FE4720" w:rsidRDefault="00FE4720" w:rsidP="00FE4720">
            <w:pPr>
              <w:spacing w:line="276" w:lineRule="auto"/>
              <w:ind w:left="10" w:hanging="10"/>
              <w:jc w:val="center"/>
              <w:rPr>
                <w:rFonts w:eastAsia="Cambria"/>
                <w:color w:val="000000"/>
              </w:rPr>
            </w:pPr>
            <w:r w:rsidRPr="00FE4720">
              <w:rPr>
                <w:rFonts w:eastAsia="Cambria"/>
                <w:color w:val="000000"/>
              </w:rPr>
              <w:t>0,74 ± 0,07</w:t>
            </w:r>
          </w:p>
        </w:tc>
        <w:tc>
          <w:tcPr>
            <w:tcW w:w="2126" w:type="dxa"/>
            <w:vAlign w:val="center"/>
          </w:tcPr>
          <w:p w:rsidR="00FE4720" w:rsidRPr="00FE4720" w:rsidRDefault="00FE4720" w:rsidP="00FE4720">
            <w:pPr>
              <w:spacing w:line="276" w:lineRule="auto"/>
              <w:ind w:left="10" w:hanging="10"/>
              <w:jc w:val="center"/>
              <w:rPr>
                <w:rFonts w:eastAsia="Cambria"/>
                <w:color w:val="000000"/>
              </w:rPr>
            </w:pPr>
            <w:r w:rsidRPr="00FE4720">
              <w:rPr>
                <w:rFonts w:eastAsia="Cambria"/>
                <w:color w:val="000000"/>
              </w:rPr>
              <w:t>59,2 ± 3,0</w:t>
            </w:r>
          </w:p>
        </w:tc>
        <w:tc>
          <w:tcPr>
            <w:tcW w:w="1984" w:type="dxa"/>
            <w:vAlign w:val="center"/>
          </w:tcPr>
          <w:p w:rsidR="00FE4720" w:rsidRPr="00FE4720" w:rsidRDefault="00FE4720" w:rsidP="00FE4720">
            <w:pPr>
              <w:spacing w:line="276" w:lineRule="auto"/>
              <w:ind w:left="10" w:hanging="10"/>
              <w:jc w:val="center"/>
              <w:rPr>
                <w:rFonts w:eastAsia="Cambria"/>
                <w:color w:val="000000"/>
              </w:rPr>
            </w:pPr>
            <w:r w:rsidRPr="00FE4720">
              <w:rPr>
                <w:rFonts w:eastAsia="Cambria"/>
                <w:color w:val="000000"/>
              </w:rPr>
              <w:t>0,39 ± 0,04</w:t>
            </w:r>
          </w:p>
        </w:tc>
      </w:tr>
      <w:tr w:rsidR="00FE4720" w:rsidRPr="00FE4720" w:rsidTr="00726940">
        <w:tc>
          <w:tcPr>
            <w:tcW w:w="1389" w:type="dxa"/>
          </w:tcPr>
          <w:p w:rsidR="00FE4720" w:rsidRPr="00FE4720" w:rsidRDefault="00FE4720" w:rsidP="00FE4720">
            <w:pPr>
              <w:spacing w:line="276" w:lineRule="auto"/>
              <w:jc w:val="center"/>
              <w:rPr>
                <w:color w:val="000000"/>
              </w:rPr>
            </w:pPr>
            <w:r w:rsidRPr="00FE4720">
              <w:rPr>
                <w:color w:val="000000"/>
              </w:rPr>
              <w:t>7</w:t>
            </w:r>
          </w:p>
        </w:tc>
        <w:tc>
          <w:tcPr>
            <w:tcW w:w="2013" w:type="dxa"/>
            <w:vAlign w:val="center"/>
          </w:tcPr>
          <w:p w:rsidR="00FE4720" w:rsidRPr="00FE4720" w:rsidRDefault="00FE4720" w:rsidP="00FE4720">
            <w:pPr>
              <w:spacing w:line="276" w:lineRule="auto"/>
              <w:ind w:left="10" w:hanging="10"/>
              <w:jc w:val="center"/>
              <w:rPr>
                <w:rFonts w:eastAsia="Cambria"/>
                <w:color w:val="000000"/>
              </w:rPr>
            </w:pPr>
            <w:r w:rsidRPr="00FE4720">
              <w:rPr>
                <w:rFonts w:eastAsia="Cambria"/>
                <w:color w:val="000000"/>
              </w:rPr>
              <w:t>69,4 ± 3,5</w:t>
            </w:r>
          </w:p>
        </w:tc>
        <w:tc>
          <w:tcPr>
            <w:tcW w:w="2127" w:type="dxa"/>
            <w:vAlign w:val="center"/>
          </w:tcPr>
          <w:p w:rsidR="00FE4720" w:rsidRPr="00FE4720" w:rsidRDefault="00FE4720" w:rsidP="00FE4720">
            <w:pPr>
              <w:spacing w:line="276" w:lineRule="auto"/>
              <w:ind w:left="10" w:hanging="10"/>
              <w:jc w:val="center"/>
              <w:rPr>
                <w:rFonts w:eastAsia="Cambria"/>
                <w:color w:val="000000"/>
              </w:rPr>
            </w:pPr>
            <w:r w:rsidRPr="00FE4720">
              <w:rPr>
                <w:rFonts w:eastAsia="Cambria"/>
                <w:color w:val="000000"/>
              </w:rPr>
              <w:t>1,13 ± 0,11</w:t>
            </w:r>
          </w:p>
        </w:tc>
        <w:tc>
          <w:tcPr>
            <w:tcW w:w="2126" w:type="dxa"/>
            <w:vAlign w:val="center"/>
          </w:tcPr>
          <w:p w:rsidR="00FE4720" w:rsidRPr="00FE4720" w:rsidRDefault="00FE4720" w:rsidP="00FE4720">
            <w:pPr>
              <w:spacing w:line="276" w:lineRule="auto"/>
              <w:ind w:left="10" w:hanging="10"/>
              <w:jc w:val="center"/>
              <w:rPr>
                <w:rFonts w:eastAsia="Cambria"/>
                <w:color w:val="000000"/>
              </w:rPr>
            </w:pPr>
            <w:r w:rsidRPr="00FE4720">
              <w:rPr>
                <w:rFonts w:eastAsia="Cambria"/>
                <w:color w:val="000000"/>
              </w:rPr>
              <w:t>71,3 ± 3,6</w:t>
            </w:r>
          </w:p>
        </w:tc>
        <w:tc>
          <w:tcPr>
            <w:tcW w:w="1984" w:type="dxa"/>
            <w:vAlign w:val="center"/>
          </w:tcPr>
          <w:p w:rsidR="00FE4720" w:rsidRPr="00FE4720" w:rsidRDefault="00FE4720" w:rsidP="00FE4720">
            <w:pPr>
              <w:spacing w:line="276" w:lineRule="auto"/>
              <w:ind w:left="10" w:hanging="10"/>
              <w:jc w:val="center"/>
              <w:rPr>
                <w:rFonts w:eastAsia="Cambria"/>
                <w:color w:val="000000"/>
              </w:rPr>
            </w:pPr>
            <w:r w:rsidRPr="00FE4720">
              <w:rPr>
                <w:rFonts w:eastAsia="Cambria"/>
                <w:color w:val="000000"/>
              </w:rPr>
              <w:t>0,62 ± 0,06</w:t>
            </w:r>
          </w:p>
        </w:tc>
      </w:tr>
    </w:tbl>
    <w:p w:rsidR="00FE4720" w:rsidRPr="00FE4720" w:rsidRDefault="00FE4720" w:rsidP="00FE4720">
      <w:pPr>
        <w:spacing w:line="276" w:lineRule="auto"/>
        <w:jc w:val="both"/>
        <w:rPr>
          <w:color w:val="000000"/>
        </w:rPr>
      </w:pPr>
      <w:r w:rsidRPr="00FE4720">
        <w:rPr>
          <w:rStyle w:val="rynqvb"/>
          <w:color w:val="000000"/>
        </w:rPr>
        <w:t xml:space="preserve">Note: </w:t>
      </w:r>
      <w:r w:rsidRPr="00FE4720">
        <w:rPr>
          <w:rStyle w:val="rynqvb"/>
          <w:color w:val="000000"/>
          <w:vertAlign w:val="superscript"/>
        </w:rPr>
        <w:t>*</w:t>
      </w:r>
      <w:r w:rsidRPr="00FE4720">
        <w:rPr>
          <w:rStyle w:val="rynqvb"/>
          <w:color w:val="000000"/>
          <w:lang w:val="en-US"/>
        </w:rPr>
        <w:t xml:space="preserve"> </w:t>
      </w:r>
      <w:r w:rsidRPr="00FE4720">
        <w:rPr>
          <w:rStyle w:val="rynqvb"/>
          <w:color w:val="000000"/>
          <w:lang w:val="en-US"/>
        </w:rPr>
        <w:sym w:font="Symbol" w:char="F044"/>
      </w:r>
      <w:r w:rsidRPr="00FE4720">
        <w:rPr>
          <w:rStyle w:val="rynqvb"/>
          <w:color w:val="000000"/>
          <w:lang w:val="en-US"/>
        </w:rPr>
        <w:t xml:space="preserve"> </w:t>
      </w:r>
      <w:r w:rsidRPr="00FE4720">
        <w:rPr>
          <w:rStyle w:val="rynqvb"/>
          <w:color w:val="000000"/>
        </w:rPr>
        <w:t>– absolute measurement error</w:t>
      </w:r>
    </w:p>
    <w:p w:rsidR="0041407E" w:rsidRPr="001A4946" w:rsidRDefault="0041407E" w:rsidP="009F31FD">
      <w:pPr>
        <w:tabs>
          <w:tab w:val="center" w:pos="4819"/>
          <w:tab w:val="left" w:pos="6540"/>
        </w:tabs>
        <w:spacing w:before="120" w:after="120"/>
        <w:jc w:val="center"/>
        <w:rPr>
          <w:b/>
          <w:lang w:val="en-GB"/>
        </w:rPr>
      </w:pPr>
      <w:r w:rsidRPr="001A4946">
        <w:rPr>
          <w:b/>
          <w:lang w:val="en-GB"/>
        </w:rPr>
        <w:t>Conclusion</w:t>
      </w:r>
      <w:r w:rsidR="00ED2752" w:rsidRPr="001A4946">
        <w:rPr>
          <w:b/>
          <w:lang w:val="en-GB"/>
        </w:rPr>
        <w:t>s</w:t>
      </w:r>
    </w:p>
    <w:p w:rsidR="00F1230F" w:rsidRPr="001A4946" w:rsidRDefault="00F1230F" w:rsidP="000543A0">
      <w:pPr>
        <w:spacing w:line="276" w:lineRule="auto"/>
        <w:ind w:firstLine="709"/>
        <w:jc w:val="both"/>
        <w:rPr>
          <w:lang w:val="en-GB"/>
        </w:rPr>
      </w:pPr>
      <w:r w:rsidRPr="001A4946">
        <w:rPr>
          <w:lang w:val="en-GB"/>
        </w:rPr>
        <w:t xml:space="preserve">The equilibrium of the carbonate system </w:t>
      </w:r>
      <w:r w:rsidR="00CE376B" w:rsidRPr="001A4946">
        <w:rPr>
          <w:lang w:val="en-GB"/>
        </w:rPr>
        <w:t xml:space="preserve">components </w:t>
      </w:r>
      <w:r w:rsidRPr="001A4946">
        <w:rPr>
          <w:lang w:val="en-GB"/>
        </w:rPr>
        <w:t xml:space="preserve">in ecosystems and technoecosystems can be achieved naturally due to the absorption of carbon dioxide from the air, concentration, precipitation of calcium carbonate. The accumulation of bicarbonate ions and the neutralization of carbonate ions from an environmental point of view </w:t>
      </w:r>
      <w:proofErr w:type="gramStart"/>
      <w:r w:rsidRPr="001A4946">
        <w:rPr>
          <w:lang w:val="en-GB"/>
        </w:rPr>
        <w:t>does</w:t>
      </w:r>
      <w:proofErr w:type="gramEnd"/>
      <w:r w:rsidRPr="001A4946">
        <w:rPr>
          <w:lang w:val="en-GB"/>
        </w:rPr>
        <w:t xml:space="preserve"> not compensate the artificial introduction of sul</w:t>
      </w:r>
      <w:r w:rsidR="00CE376B" w:rsidRPr="001A4946">
        <w:rPr>
          <w:lang w:val="en-GB"/>
        </w:rPr>
        <w:t>ph</w:t>
      </w:r>
      <w:r w:rsidRPr="001A4946">
        <w:rPr>
          <w:lang w:val="en-GB"/>
        </w:rPr>
        <w:t>ate ions into natural objects to use sul</w:t>
      </w:r>
      <w:r w:rsidR="00CE376B" w:rsidRPr="001A4946">
        <w:rPr>
          <w:lang w:val="en-GB"/>
        </w:rPr>
        <w:t>ph</w:t>
      </w:r>
      <w:r w:rsidRPr="001A4946">
        <w:rPr>
          <w:lang w:val="en-GB"/>
        </w:rPr>
        <w:t xml:space="preserve">uric acid for stabilization treatment. </w:t>
      </w:r>
    </w:p>
    <w:p w:rsidR="00F1230F" w:rsidRPr="001A4946" w:rsidRDefault="008D535B" w:rsidP="00F1230F">
      <w:pPr>
        <w:spacing w:line="276" w:lineRule="auto"/>
        <w:ind w:firstLine="709"/>
        <w:jc w:val="both"/>
        <w:rPr>
          <w:bCs/>
          <w:iCs/>
          <w:color w:val="000000"/>
          <w:lang w:val="en-GB"/>
        </w:rPr>
      </w:pPr>
      <w:r w:rsidRPr="001A4946">
        <w:rPr>
          <w:bCs/>
          <w:iCs/>
          <w:color w:val="000000"/>
          <w:lang w:val="en-GB"/>
        </w:rPr>
        <w:t>Taking into account</w:t>
      </w:r>
      <w:r w:rsidR="00F1230F" w:rsidRPr="001A4946">
        <w:rPr>
          <w:bCs/>
          <w:iCs/>
          <w:color w:val="000000"/>
          <w:lang w:val="en-GB"/>
        </w:rPr>
        <w:t xml:space="preserve"> the establishment of equilibrium in the carbonate system</w:t>
      </w:r>
      <w:r w:rsidRPr="001A4946">
        <w:rPr>
          <w:bCs/>
          <w:iCs/>
          <w:color w:val="000000"/>
          <w:lang w:val="en-GB"/>
        </w:rPr>
        <w:t xml:space="preserve"> in </w:t>
      </w:r>
      <w:r w:rsidR="00713FC2">
        <w:rPr>
          <w:bCs/>
          <w:iCs/>
          <w:color w:val="000000"/>
          <w:lang w:val="en-GB"/>
        </w:rPr>
        <w:t>CCS</w:t>
      </w:r>
      <w:r w:rsidRPr="001A4946">
        <w:rPr>
          <w:bCs/>
          <w:iCs/>
          <w:color w:val="000000"/>
          <w:lang w:val="en-GB"/>
        </w:rPr>
        <w:t xml:space="preserve"> and natural </w:t>
      </w:r>
      <w:proofErr w:type="gramStart"/>
      <w:r w:rsidRPr="001A4946">
        <w:rPr>
          <w:bCs/>
          <w:iCs/>
          <w:color w:val="000000"/>
          <w:lang w:val="en-GB"/>
        </w:rPr>
        <w:t xml:space="preserve">water </w:t>
      </w:r>
      <w:r w:rsidR="00F1230F" w:rsidRPr="001A4946">
        <w:rPr>
          <w:bCs/>
          <w:iCs/>
          <w:color w:val="000000"/>
          <w:lang w:val="en-GB"/>
        </w:rPr>
        <w:t>,</w:t>
      </w:r>
      <w:proofErr w:type="gramEnd"/>
      <w:r w:rsidR="00F1230F" w:rsidRPr="001A4946">
        <w:rPr>
          <w:bCs/>
          <w:iCs/>
          <w:color w:val="000000"/>
          <w:lang w:val="en-GB"/>
        </w:rPr>
        <w:t xml:space="preserve"> the use of sul</w:t>
      </w:r>
      <w:r w:rsidRPr="001A4946">
        <w:rPr>
          <w:bCs/>
          <w:iCs/>
          <w:color w:val="000000"/>
          <w:lang w:val="en-GB"/>
        </w:rPr>
        <w:t>ph</w:t>
      </w:r>
      <w:r w:rsidR="00F1230F" w:rsidRPr="001A4946">
        <w:rPr>
          <w:bCs/>
          <w:iCs/>
          <w:color w:val="000000"/>
          <w:lang w:val="en-GB"/>
        </w:rPr>
        <w:t xml:space="preserve">uric acid for water </w:t>
      </w:r>
      <w:r w:rsidRPr="001A4946">
        <w:rPr>
          <w:bCs/>
          <w:iCs/>
          <w:color w:val="000000"/>
          <w:lang w:val="en-GB"/>
        </w:rPr>
        <w:t xml:space="preserve">treatment namely </w:t>
      </w:r>
      <w:r w:rsidR="00F1230F" w:rsidRPr="001A4946">
        <w:rPr>
          <w:bCs/>
          <w:iCs/>
          <w:color w:val="000000"/>
          <w:lang w:val="en-GB"/>
        </w:rPr>
        <w:t>to ensure environmental standards for the pH value is impractical. The use of sul</w:t>
      </w:r>
      <w:r w:rsidRPr="001A4946">
        <w:rPr>
          <w:bCs/>
          <w:iCs/>
          <w:color w:val="000000"/>
          <w:lang w:val="en-GB"/>
        </w:rPr>
        <w:t>ph</w:t>
      </w:r>
      <w:r w:rsidR="00F1230F" w:rsidRPr="001A4946">
        <w:rPr>
          <w:bCs/>
          <w:iCs/>
          <w:color w:val="000000"/>
          <w:lang w:val="en-GB"/>
        </w:rPr>
        <w:t>uric acid can be justified to optimize the water-</w:t>
      </w:r>
      <w:r w:rsidRPr="001A4946">
        <w:rPr>
          <w:bCs/>
          <w:iCs/>
          <w:color w:val="000000"/>
          <w:lang w:val="en-GB"/>
        </w:rPr>
        <w:t>chemistry mode</w:t>
      </w:r>
      <w:r w:rsidR="00F1230F" w:rsidRPr="001A4946">
        <w:rPr>
          <w:bCs/>
          <w:iCs/>
          <w:color w:val="000000"/>
          <w:lang w:val="en-GB"/>
        </w:rPr>
        <w:t xml:space="preserve"> in order to reduce scale in </w:t>
      </w:r>
      <w:r w:rsidR="00713FC2">
        <w:rPr>
          <w:bCs/>
          <w:iCs/>
          <w:color w:val="000000"/>
          <w:lang w:val="en-GB"/>
        </w:rPr>
        <w:t>CCS</w:t>
      </w:r>
      <w:r w:rsidR="006E0058">
        <w:rPr>
          <w:bCs/>
          <w:iCs/>
          <w:color w:val="000000"/>
        </w:rPr>
        <w:t>.</w:t>
      </w:r>
      <w:r w:rsidR="00F1230F" w:rsidRPr="001A4946">
        <w:rPr>
          <w:bCs/>
          <w:iCs/>
          <w:color w:val="000000"/>
          <w:lang w:val="en-GB"/>
        </w:rPr>
        <w:t xml:space="preserve"> The results of the study can be applied to any power plant with </w:t>
      </w:r>
      <w:r w:rsidR="00713FC2">
        <w:rPr>
          <w:bCs/>
          <w:iCs/>
          <w:color w:val="000000"/>
          <w:lang w:val="en-GB"/>
        </w:rPr>
        <w:t>CCS</w:t>
      </w:r>
      <w:r w:rsidR="00F1230F" w:rsidRPr="001A4946">
        <w:rPr>
          <w:bCs/>
          <w:iCs/>
          <w:color w:val="000000"/>
          <w:lang w:val="en-GB"/>
        </w:rPr>
        <w:t>, where water treatment of cooling water by liming is implemented.</w:t>
      </w:r>
    </w:p>
    <w:p w:rsidR="0041407E" w:rsidRPr="001A4946" w:rsidRDefault="0041407E" w:rsidP="00464354">
      <w:pPr>
        <w:spacing w:before="120" w:after="120"/>
        <w:jc w:val="center"/>
        <w:rPr>
          <w:b/>
          <w:lang w:val="en-GB"/>
        </w:rPr>
      </w:pPr>
      <w:r w:rsidRPr="001A4946">
        <w:rPr>
          <w:b/>
          <w:lang w:val="en-GB"/>
        </w:rPr>
        <w:t>References</w:t>
      </w:r>
    </w:p>
    <w:p w:rsidR="007E7642" w:rsidRPr="007E7642" w:rsidRDefault="007E7642" w:rsidP="007E7642">
      <w:pPr>
        <w:tabs>
          <w:tab w:val="left" w:pos="709"/>
        </w:tabs>
        <w:spacing w:line="276" w:lineRule="auto"/>
        <w:ind w:left="709" w:hanging="709"/>
        <w:jc w:val="both"/>
        <w:rPr>
          <w:color w:val="000000" w:themeColor="text1"/>
          <w:shd w:val="clear" w:color="auto" w:fill="FFFFFF"/>
        </w:rPr>
      </w:pPr>
      <w:r w:rsidRPr="001A4946">
        <w:rPr>
          <w:lang w:val="en-GB"/>
        </w:rPr>
        <w:t>[</w:t>
      </w:r>
      <w:r>
        <w:rPr>
          <w:lang w:val="en-GB"/>
        </w:rPr>
        <w:t>1</w:t>
      </w:r>
      <w:r w:rsidRPr="001A4946">
        <w:rPr>
          <w:lang w:val="en-GB"/>
        </w:rPr>
        <w:t>]</w:t>
      </w:r>
      <w:r w:rsidRPr="001A4946">
        <w:rPr>
          <w:lang w:val="en-GB"/>
        </w:rPr>
        <w:tab/>
      </w:r>
      <w:r w:rsidR="00CB5AFB" w:rsidRPr="001A4946">
        <w:rPr>
          <w:color w:val="000000" w:themeColor="text1"/>
          <w:shd w:val="clear" w:color="auto" w:fill="FFFFFF"/>
          <w:lang w:val="en-GB"/>
        </w:rPr>
        <w:t xml:space="preserve">Cole, </w:t>
      </w:r>
      <w:r w:rsidR="00D65C83" w:rsidRPr="001A4946">
        <w:rPr>
          <w:color w:val="000000" w:themeColor="text1"/>
          <w:shd w:val="clear" w:color="auto" w:fill="FFFFFF"/>
          <w:lang w:val="en-GB"/>
        </w:rPr>
        <w:t>J.</w:t>
      </w:r>
      <w:r>
        <w:rPr>
          <w:color w:val="000000" w:themeColor="text1"/>
          <w:shd w:val="clear" w:color="auto" w:fill="FFFFFF"/>
          <w:lang w:val="en-GB"/>
        </w:rPr>
        <w:t xml:space="preserve"> J</w:t>
      </w:r>
      <w:r w:rsidR="004A4E83">
        <w:rPr>
          <w:color w:val="000000" w:themeColor="text1"/>
          <w:shd w:val="clear" w:color="auto" w:fill="FFFFFF"/>
          <w:lang w:val="en-GB"/>
        </w:rPr>
        <w:t>,</w:t>
      </w:r>
      <w:r w:rsidR="00D65C83" w:rsidRPr="001A4946">
        <w:rPr>
          <w:color w:val="000000" w:themeColor="text1"/>
          <w:shd w:val="clear" w:color="auto" w:fill="FFFFFF"/>
          <w:lang w:val="en-GB"/>
        </w:rPr>
        <w:t xml:space="preserve"> </w:t>
      </w:r>
      <w:r w:rsidR="00D65C83">
        <w:t>&amp;</w:t>
      </w:r>
      <w:r w:rsidR="00D65C83">
        <w:rPr>
          <w:lang w:val="en-US"/>
        </w:rPr>
        <w:t xml:space="preserve"> </w:t>
      </w:r>
      <w:r w:rsidR="00CB5AFB" w:rsidRPr="001A4946">
        <w:rPr>
          <w:color w:val="000000" w:themeColor="text1"/>
          <w:shd w:val="clear" w:color="auto" w:fill="FFFFFF"/>
          <w:lang w:val="en-GB"/>
        </w:rPr>
        <w:t>Prairie</w:t>
      </w:r>
      <w:r>
        <w:rPr>
          <w:color w:val="000000" w:themeColor="text1"/>
          <w:shd w:val="clear" w:color="auto" w:fill="FFFFFF"/>
          <w:lang w:val="en-GB"/>
        </w:rPr>
        <w:t>,</w:t>
      </w:r>
      <w:r w:rsidR="00D65C83" w:rsidRPr="00D65C83">
        <w:rPr>
          <w:color w:val="000000" w:themeColor="text1"/>
          <w:shd w:val="clear" w:color="auto" w:fill="FFFFFF"/>
          <w:lang w:val="en-GB"/>
        </w:rPr>
        <w:t xml:space="preserve"> </w:t>
      </w:r>
      <w:r w:rsidR="00D65C83" w:rsidRPr="001A4946">
        <w:rPr>
          <w:color w:val="000000" w:themeColor="text1"/>
          <w:shd w:val="clear" w:color="auto" w:fill="FFFFFF"/>
          <w:lang w:val="en-GB"/>
        </w:rPr>
        <w:t>Y.</w:t>
      </w:r>
      <w:r w:rsidR="00D65C83">
        <w:rPr>
          <w:color w:val="000000" w:themeColor="text1"/>
          <w:shd w:val="clear" w:color="auto" w:fill="FFFFFF"/>
          <w:lang w:val="en-GB"/>
        </w:rPr>
        <w:t xml:space="preserve"> </w:t>
      </w:r>
      <w:r w:rsidR="00D65C83" w:rsidRPr="001A4946">
        <w:rPr>
          <w:color w:val="000000" w:themeColor="text1"/>
          <w:shd w:val="clear" w:color="auto" w:fill="FFFFFF"/>
          <w:lang w:val="en-GB"/>
        </w:rPr>
        <w:t>T.</w:t>
      </w:r>
      <w:r w:rsidR="00D65C83">
        <w:rPr>
          <w:color w:val="000000" w:themeColor="text1"/>
          <w:shd w:val="clear" w:color="auto" w:fill="FFFFFF"/>
          <w:lang w:val="en-GB"/>
        </w:rPr>
        <w:t xml:space="preserve"> (</w:t>
      </w:r>
      <w:r w:rsidR="00D65C83" w:rsidRPr="001A4946">
        <w:rPr>
          <w:color w:val="000000" w:themeColor="text1"/>
          <w:shd w:val="clear" w:color="auto" w:fill="FFFFFF"/>
          <w:lang w:val="en-GB"/>
        </w:rPr>
        <w:t>2014</w:t>
      </w:r>
      <w:r w:rsidR="00D65C83">
        <w:rPr>
          <w:color w:val="000000" w:themeColor="text1"/>
          <w:shd w:val="clear" w:color="auto" w:fill="FFFFFF"/>
          <w:lang w:val="en-GB"/>
        </w:rPr>
        <w:t xml:space="preserve">). </w:t>
      </w:r>
      <w:proofErr w:type="gramStart"/>
      <w:r w:rsidR="00CB5AFB" w:rsidRPr="001A4946">
        <w:rPr>
          <w:color w:val="000000" w:themeColor="text1"/>
          <w:shd w:val="clear" w:color="auto" w:fill="FFFFFF"/>
          <w:lang w:val="en-GB"/>
        </w:rPr>
        <w:t>Dissol</w:t>
      </w:r>
      <w:r w:rsidR="00D65C83">
        <w:rPr>
          <w:color w:val="000000" w:themeColor="text1"/>
          <w:shd w:val="clear" w:color="auto" w:fill="FFFFFF"/>
          <w:lang w:val="en-GB"/>
        </w:rPr>
        <w:t>ved CO2 in Freshwater Systems.</w:t>
      </w:r>
      <w:proofErr w:type="gramEnd"/>
      <w:r w:rsidR="00CB5AFB" w:rsidRPr="001A4946">
        <w:rPr>
          <w:color w:val="000000" w:themeColor="text1"/>
          <w:shd w:val="clear" w:color="auto" w:fill="FFFFFF"/>
          <w:lang w:val="en-GB"/>
        </w:rPr>
        <w:t xml:space="preserve"> </w:t>
      </w:r>
      <w:r w:rsidR="00CB5AFB" w:rsidRPr="007E7642">
        <w:rPr>
          <w:i/>
          <w:color w:val="000000" w:themeColor="text1"/>
          <w:shd w:val="clear" w:color="auto" w:fill="FFFFFF"/>
          <w:lang w:val="en-GB"/>
        </w:rPr>
        <w:t>Reference Module in Earth Systems and Environmental Sciences</w:t>
      </w:r>
      <w:proofErr w:type="gramStart"/>
      <w:r>
        <w:rPr>
          <w:i/>
          <w:color w:val="000000" w:themeColor="text1"/>
          <w:shd w:val="clear" w:color="auto" w:fill="FFFFFF"/>
          <w:lang w:val="en-GB"/>
        </w:rPr>
        <w:t xml:space="preserve">, </w:t>
      </w:r>
      <w:r w:rsidR="00CB5AFB" w:rsidRPr="001A4946">
        <w:rPr>
          <w:color w:val="000000" w:themeColor="text1"/>
          <w:shd w:val="clear" w:color="auto" w:fill="FFFFFF"/>
          <w:lang w:val="en-GB"/>
        </w:rPr>
        <w:t xml:space="preserve"> </w:t>
      </w:r>
      <w:r w:rsidRPr="007E7642">
        <w:rPr>
          <w:rStyle w:val="markedcontent"/>
          <w:i/>
        </w:rPr>
        <w:t>17</w:t>
      </w:r>
      <w:proofErr w:type="gramEnd"/>
      <w:r w:rsidRPr="007E7642">
        <w:rPr>
          <w:rStyle w:val="markedcontent"/>
          <w:i/>
        </w:rPr>
        <w:t xml:space="preserve">, </w:t>
      </w:r>
      <w:r w:rsidR="00D65C83" w:rsidRPr="007E7642">
        <w:rPr>
          <w:color w:val="000000" w:themeColor="text1"/>
          <w:shd w:val="clear" w:color="auto" w:fill="FFFFFF"/>
          <w:lang w:val="en-GB"/>
        </w:rPr>
        <w:t>30-34</w:t>
      </w:r>
      <w:r w:rsidR="002079D1" w:rsidRPr="007E7642">
        <w:rPr>
          <w:i/>
          <w:color w:val="000000" w:themeColor="text1"/>
          <w:shd w:val="clear" w:color="auto" w:fill="FFFFFF"/>
          <w:lang w:val="en-GB"/>
        </w:rPr>
        <w:t>.</w:t>
      </w:r>
      <w:r>
        <w:rPr>
          <w:color w:val="000000" w:themeColor="text1"/>
          <w:shd w:val="clear" w:color="auto" w:fill="FFFFFF"/>
          <w:lang w:val="en-GB"/>
        </w:rPr>
        <w:t xml:space="preserve"> </w:t>
      </w:r>
      <w:hyperlink r:id="rId12" w:tgtFrame="_blank" w:tooltip="Persistent link using digital object identifier" w:history="1">
        <w:r>
          <w:rPr>
            <w:rStyle w:val="anchor-text"/>
            <w:color w:val="0000FF"/>
            <w:u w:val="single"/>
          </w:rPr>
          <w:t>https://doi.org/10.1016/B978-0-12-409548-9.09399-4</w:t>
        </w:r>
      </w:hyperlink>
    </w:p>
    <w:p w:rsidR="00525FDD" w:rsidRPr="00741718" w:rsidRDefault="00525FDD" w:rsidP="00525FDD">
      <w:pPr>
        <w:tabs>
          <w:tab w:val="left" w:pos="709"/>
        </w:tabs>
        <w:spacing w:line="276" w:lineRule="auto"/>
        <w:ind w:left="709" w:hanging="709"/>
        <w:jc w:val="both"/>
        <w:rPr>
          <w:lang w:val="en-GB"/>
        </w:rPr>
      </w:pPr>
      <w:r w:rsidRPr="001A4946">
        <w:rPr>
          <w:lang w:val="en-GB"/>
        </w:rPr>
        <w:t>[</w:t>
      </w:r>
      <w:r>
        <w:t>2</w:t>
      </w:r>
      <w:r w:rsidRPr="001A4946">
        <w:rPr>
          <w:lang w:val="en-GB"/>
        </w:rPr>
        <w:t>]</w:t>
      </w:r>
      <w:r w:rsidRPr="001A4946">
        <w:rPr>
          <w:lang w:val="en-GB"/>
        </w:rPr>
        <w:tab/>
      </w:r>
      <w:r w:rsidRPr="009D3E5E">
        <w:rPr>
          <w:color w:val="000000"/>
          <w:shd w:val="clear" w:color="auto" w:fill="FFFFFF"/>
          <w:lang w:val="en-GB"/>
        </w:rPr>
        <w:t>Stets</w:t>
      </w:r>
      <w:r>
        <w:rPr>
          <w:color w:val="000000"/>
          <w:shd w:val="clear" w:color="auto" w:fill="FFFFFF"/>
          <w:lang w:val="en-GB"/>
        </w:rPr>
        <w:t>,</w:t>
      </w:r>
      <w:r w:rsidRPr="00AA30A6">
        <w:rPr>
          <w:color w:val="000000"/>
          <w:shd w:val="clear" w:color="auto" w:fill="FFFFFF"/>
          <w:lang w:val="en-GB"/>
        </w:rPr>
        <w:t xml:space="preserve"> </w:t>
      </w:r>
      <w:r>
        <w:rPr>
          <w:color w:val="000000"/>
          <w:shd w:val="clear" w:color="auto" w:fill="FFFFFF"/>
          <w:lang w:val="en-GB"/>
        </w:rPr>
        <w:t xml:space="preserve">E., </w:t>
      </w:r>
      <w:r w:rsidRPr="009D3E5E">
        <w:rPr>
          <w:color w:val="000000"/>
          <w:shd w:val="clear" w:color="auto" w:fill="FFFFFF"/>
          <w:lang w:val="en-GB"/>
        </w:rPr>
        <w:t>Butman</w:t>
      </w:r>
      <w:r>
        <w:rPr>
          <w:color w:val="000000"/>
          <w:shd w:val="clear" w:color="auto" w:fill="FFFFFF"/>
          <w:lang w:val="en-GB"/>
        </w:rPr>
        <w:t>,</w:t>
      </w:r>
      <w:r w:rsidRPr="00AA30A6">
        <w:rPr>
          <w:color w:val="000000"/>
          <w:shd w:val="clear" w:color="auto" w:fill="FFFFFF"/>
          <w:lang w:val="en-GB"/>
        </w:rPr>
        <w:t xml:space="preserve"> </w:t>
      </w:r>
      <w:r w:rsidRPr="009D3E5E">
        <w:rPr>
          <w:color w:val="000000"/>
          <w:shd w:val="clear" w:color="auto" w:fill="FFFFFF"/>
          <w:lang w:val="en-GB"/>
        </w:rPr>
        <w:t>D</w:t>
      </w:r>
      <w:r>
        <w:rPr>
          <w:color w:val="000000"/>
          <w:shd w:val="clear" w:color="auto" w:fill="FFFFFF"/>
          <w:lang w:val="en-GB"/>
        </w:rPr>
        <w:t>,</w:t>
      </w:r>
      <w:r w:rsidRPr="009D3E5E">
        <w:rPr>
          <w:color w:val="000000"/>
          <w:shd w:val="clear" w:color="auto" w:fill="FFFFFF"/>
          <w:lang w:val="en-GB"/>
        </w:rPr>
        <w:t>,</w:t>
      </w:r>
      <w:r>
        <w:rPr>
          <w:color w:val="000000"/>
          <w:shd w:val="clear" w:color="auto" w:fill="FFFFFF"/>
          <w:lang w:val="en-GB"/>
        </w:rPr>
        <w:t xml:space="preserve"> </w:t>
      </w:r>
      <w:r w:rsidRPr="009D3E5E">
        <w:rPr>
          <w:color w:val="000000"/>
          <w:shd w:val="clear" w:color="auto" w:fill="FFFFFF"/>
          <w:lang w:val="en-GB"/>
        </w:rPr>
        <w:t>McDonald</w:t>
      </w:r>
      <w:r>
        <w:rPr>
          <w:color w:val="000000"/>
          <w:shd w:val="clear" w:color="auto" w:fill="FFFFFF"/>
          <w:lang w:val="en-GB"/>
        </w:rPr>
        <w:t>,</w:t>
      </w:r>
      <w:r w:rsidRPr="00AA30A6">
        <w:rPr>
          <w:color w:val="000000"/>
          <w:shd w:val="clear" w:color="auto" w:fill="FFFFFF"/>
          <w:lang w:val="en-GB"/>
        </w:rPr>
        <w:t xml:space="preserve"> </w:t>
      </w:r>
      <w:r w:rsidRPr="009D3E5E">
        <w:rPr>
          <w:color w:val="000000"/>
          <w:shd w:val="clear" w:color="auto" w:fill="FFFFFF"/>
          <w:lang w:val="en-GB"/>
        </w:rPr>
        <w:t>C</w:t>
      </w:r>
      <w:r>
        <w:rPr>
          <w:color w:val="000000"/>
          <w:shd w:val="clear" w:color="auto" w:fill="FFFFFF"/>
          <w:lang w:val="en-GB"/>
        </w:rPr>
        <w:t>.</w:t>
      </w:r>
      <w:r w:rsidRPr="00AA30A6">
        <w:rPr>
          <w:color w:val="000000"/>
          <w:shd w:val="clear" w:color="auto" w:fill="FFFFFF"/>
          <w:lang w:val="en-GB"/>
        </w:rPr>
        <w:t xml:space="preserve"> </w:t>
      </w:r>
      <w:r w:rsidRPr="009D3E5E">
        <w:rPr>
          <w:color w:val="000000"/>
          <w:shd w:val="clear" w:color="auto" w:fill="FFFFFF"/>
          <w:lang w:val="en-GB"/>
        </w:rPr>
        <w:t>P.,</w:t>
      </w:r>
      <w:r>
        <w:rPr>
          <w:color w:val="000000"/>
          <w:shd w:val="clear" w:color="auto" w:fill="FFFFFF"/>
          <w:lang w:val="en-GB"/>
        </w:rPr>
        <w:t xml:space="preserve"> </w:t>
      </w:r>
      <w:r w:rsidRPr="009D3E5E">
        <w:rPr>
          <w:color w:val="000000"/>
          <w:shd w:val="clear" w:color="auto" w:fill="FFFFFF"/>
          <w:lang w:val="en-GB"/>
        </w:rPr>
        <w:t>Stackpoole S</w:t>
      </w:r>
      <w:r>
        <w:rPr>
          <w:color w:val="000000"/>
          <w:shd w:val="clear" w:color="auto" w:fill="FFFFFF"/>
          <w:lang w:val="en-GB"/>
        </w:rPr>
        <w:t>.,</w:t>
      </w:r>
      <w:r w:rsidRPr="009D3E5E">
        <w:rPr>
          <w:color w:val="000000"/>
          <w:shd w:val="clear" w:color="auto" w:fill="FFFFFF"/>
          <w:lang w:val="en-GB"/>
        </w:rPr>
        <w:t xml:space="preserve"> M.,</w:t>
      </w:r>
      <w:r>
        <w:rPr>
          <w:color w:val="000000"/>
          <w:shd w:val="clear" w:color="auto" w:fill="FFFFFF"/>
          <w:lang w:val="en-GB"/>
        </w:rPr>
        <w:t xml:space="preserve"> </w:t>
      </w:r>
      <w:r w:rsidRPr="009D3E5E">
        <w:rPr>
          <w:color w:val="000000"/>
          <w:shd w:val="clear" w:color="auto" w:fill="FFFFFF"/>
          <w:lang w:val="en-GB"/>
        </w:rPr>
        <w:t>Michael D.</w:t>
      </w:r>
      <w:r>
        <w:rPr>
          <w:color w:val="000000"/>
          <w:shd w:val="clear" w:color="auto" w:fill="FFFFFF"/>
          <w:lang w:val="en-GB"/>
        </w:rPr>
        <w:t>,</w:t>
      </w:r>
      <w:r w:rsidRPr="009D3E5E">
        <w:rPr>
          <w:color w:val="000000"/>
          <w:shd w:val="clear" w:color="auto" w:fill="FFFFFF"/>
          <w:lang w:val="en-GB"/>
        </w:rPr>
        <w:t xml:space="preserve"> D</w:t>
      </w:r>
      <w:r>
        <w:rPr>
          <w:color w:val="000000"/>
          <w:shd w:val="clear" w:color="auto" w:fill="FFFFFF"/>
          <w:lang w:val="en-GB"/>
        </w:rPr>
        <w:t>.</w:t>
      </w:r>
      <w:r w:rsidRPr="009D3E5E">
        <w:rPr>
          <w:color w:val="000000"/>
          <w:shd w:val="clear" w:color="auto" w:fill="FFFFFF"/>
          <w:lang w:val="en-GB"/>
        </w:rPr>
        <w:t>,</w:t>
      </w:r>
      <w:r>
        <w:rPr>
          <w:color w:val="000000"/>
          <w:shd w:val="clear" w:color="auto" w:fill="FFFFFF"/>
          <w:lang w:val="en-GB"/>
        </w:rPr>
        <w:t xml:space="preserve"> </w:t>
      </w:r>
      <w:r w:rsidRPr="009D3E5E">
        <w:rPr>
          <w:color w:val="000000"/>
          <w:shd w:val="clear" w:color="auto" w:fill="FFFFFF"/>
          <w:lang w:val="en-GB"/>
        </w:rPr>
        <w:t>Striegl R</w:t>
      </w:r>
      <w:r>
        <w:rPr>
          <w:color w:val="000000"/>
          <w:shd w:val="clear" w:color="auto" w:fill="FFFFFF"/>
          <w:lang w:val="en-GB"/>
        </w:rPr>
        <w:t>.,</w:t>
      </w:r>
      <w:r w:rsidRPr="009D3E5E">
        <w:rPr>
          <w:color w:val="000000"/>
          <w:shd w:val="clear" w:color="auto" w:fill="FFFFFF"/>
          <w:lang w:val="en-GB"/>
        </w:rPr>
        <w:t xml:space="preserve"> G.</w:t>
      </w:r>
      <w:r>
        <w:rPr>
          <w:color w:val="000000"/>
          <w:shd w:val="clear" w:color="auto" w:fill="FFFFFF"/>
          <w:lang w:val="en-GB"/>
        </w:rPr>
        <w:t xml:space="preserve"> (2017)</w:t>
      </w:r>
      <w:r w:rsidRPr="009D3E5E">
        <w:rPr>
          <w:color w:val="000000"/>
          <w:shd w:val="clear" w:color="auto" w:fill="FFFFFF"/>
          <w:lang w:val="en-GB"/>
        </w:rPr>
        <w:t xml:space="preserve"> </w:t>
      </w:r>
      <w:r w:rsidRPr="009D3E5E">
        <w:rPr>
          <w:bCs/>
          <w:color w:val="000000"/>
          <w:shd w:val="clear" w:color="auto" w:fill="FFFFFF"/>
          <w:lang w:val="en-GB"/>
        </w:rPr>
        <w:t xml:space="preserve">Carbonate buffering and metabolic controls on carbon dioxide in rivers. </w:t>
      </w:r>
      <w:r w:rsidRPr="00741718">
        <w:rPr>
          <w:i/>
          <w:color w:val="000000"/>
          <w:shd w:val="clear" w:color="auto" w:fill="FFFFFF"/>
          <w:lang w:val="en-GB"/>
        </w:rPr>
        <w:t>Global Biogeochemical Cycles</w:t>
      </w:r>
      <w:r>
        <w:rPr>
          <w:color w:val="000000"/>
          <w:shd w:val="clear" w:color="auto" w:fill="FFFFFF"/>
          <w:lang w:val="en-GB"/>
        </w:rPr>
        <w:t xml:space="preserve">, </w:t>
      </w:r>
      <w:r w:rsidRPr="00741718">
        <w:rPr>
          <w:i/>
          <w:color w:val="000000"/>
          <w:shd w:val="clear" w:color="auto" w:fill="FFFFFF"/>
          <w:lang w:val="en-GB"/>
        </w:rPr>
        <w:t>31</w:t>
      </w:r>
      <w:r w:rsidRPr="009D3E5E">
        <w:rPr>
          <w:color w:val="000000"/>
          <w:shd w:val="clear" w:color="auto" w:fill="FFFFFF"/>
          <w:lang w:val="en-GB"/>
        </w:rPr>
        <w:t>, 663-677</w:t>
      </w:r>
      <w:r>
        <w:rPr>
          <w:color w:val="000000"/>
          <w:shd w:val="clear" w:color="auto" w:fill="FFFFFF"/>
          <w:lang w:val="en-GB"/>
        </w:rPr>
        <w:t>.</w:t>
      </w:r>
      <w:r w:rsidRPr="009D3E5E">
        <w:rPr>
          <w:color w:val="000000"/>
          <w:shd w:val="clear" w:color="auto" w:fill="FFFFFF"/>
          <w:lang w:val="en-GB"/>
        </w:rPr>
        <w:t xml:space="preserve"> </w:t>
      </w:r>
      <w:hyperlink r:id="rId13" w:history="1">
        <w:r w:rsidRPr="00741718">
          <w:rPr>
            <w:color w:val="0000FF"/>
            <w:u w:val="single"/>
            <w:lang w:eastAsia="uk-UA"/>
          </w:rPr>
          <w:t>https://doi.org/10.1002/2016GB005578</w:t>
        </w:r>
      </w:hyperlink>
    </w:p>
    <w:p w:rsidR="00741718" w:rsidRDefault="004A4E83" w:rsidP="00525FDD">
      <w:pPr>
        <w:tabs>
          <w:tab w:val="left" w:pos="709"/>
        </w:tabs>
        <w:spacing w:line="276" w:lineRule="auto"/>
        <w:ind w:left="709" w:hanging="709"/>
        <w:jc w:val="both"/>
        <w:rPr>
          <w:lang w:val="en-GB"/>
        </w:rPr>
      </w:pPr>
      <w:r w:rsidRPr="007E7642">
        <w:t>[</w:t>
      </w:r>
      <w:r w:rsidR="00525FDD">
        <w:t>3</w:t>
      </w:r>
      <w:r w:rsidRPr="007E7642">
        <w:t>]</w:t>
      </w:r>
      <w:r w:rsidRPr="007E7642">
        <w:tab/>
      </w:r>
      <w:r w:rsidRPr="001A4946">
        <w:rPr>
          <w:lang w:val="en-GB"/>
        </w:rPr>
        <w:t>Khoruzhyi</w:t>
      </w:r>
      <w:r w:rsidR="00741718" w:rsidRPr="00741718">
        <w:t>,</w:t>
      </w:r>
      <w:r w:rsidRPr="007E7642">
        <w:t xml:space="preserve"> </w:t>
      </w:r>
      <w:r>
        <w:rPr>
          <w:lang w:val="en-GB"/>
        </w:rPr>
        <w:t>P</w:t>
      </w:r>
      <w:r w:rsidRPr="007E7642">
        <w:t xml:space="preserve">. </w:t>
      </w:r>
      <w:r w:rsidRPr="001A4946">
        <w:rPr>
          <w:lang w:val="en-GB"/>
        </w:rPr>
        <w:t>D</w:t>
      </w:r>
      <w:r w:rsidRPr="007E7642">
        <w:t xml:space="preserve">., </w:t>
      </w:r>
      <w:r w:rsidRPr="001A4946">
        <w:rPr>
          <w:lang w:val="en-GB"/>
        </w:rPr>
        <w:t>Khomutetska</w:t>
      </w:r>
      <w:proofErr w:type="gramStart"/>
      <w:r w:rsidR="00741718" w:rsidRPr="00741718">
        <w:t xml:space="preserve">, </w:t>
      </w:r>
      <w:r w:rsidRPr="007E7642">
        <w:t xml:space="preserve"> </w:t>
      </w:r>
      <w:r w:rsidRPr="001A4946">
        <w:rPr>
          <w:lang w:val="en-GB"/>
        </w:rPr>
        <w:t>T</w:t>
      </w:r>
      <w:r w:rsidRPr="007E7642">
        <w:t>.</w:t>
      </w:r>
      <w:r w:rsidRPr="001A4946">
        <w:rPr>
          <w:lang w:val="en-GB"/>
        </w:rPr>
        <w:t>P</w:t>
      </w:r>
      <w:proofErr w:type="gramEnd"/>
      <w:r w:rsidRPr="007E7642">
        <w:t xml:space="preserve">., </w:t>
      </w:r>
      <w:r w:rsidRPr="001A4946">
        <w:rPr>
          <w:lang w:val="en-GB"/>
        </w:rPr>
        <w:t>Khoruzhyi</w:t>
      </w:r>
      <w:r w:rsidR="00741718" w:rsidRPr="00741718">
        <w:t>,</w:t>
      </w:r>
      <w:r w:rsidRPr="007E7642">
        <w:t xml:space="preserve"> </w:t>
      </w:r>
      <w:r w:rsidRPr="001A4946">
        <w:rPr>
          <w:lang w:val="en-GB"/>
        </w:rPr>
        <w:t>V</w:t>
      </w:r>
      <w:r w:rsidRPr="007E7642">
        <w:t>.</w:t>
      </w:r>
      <w:r w:rsidRPr="001A4946">
        <w:rPr>
          <w:lang w:val="en-GB"/>
        </w:rPr>
        <w:t>P</w:t>
      </w:r>
      <w:r w:rsidRPr="007E7642">
        <w:t>.</w:t>
      </w:r>
      <w:r w:rsidRPr="001A4946">
        <w:rPr>
          <w:lang w:val="en-GB"/>
        </w:rPr>
        <w:t xml:space="preserve"> </w:t>
      </w:r>
      <w:r w:rsidR="00741718">
        <w:rPr>
          <w:lang w:val="en-GB"/>
        </w:rPr>
        <w:t xml:space="preserve">(2008) </w:t>
      </w:r>
      <w:r w:rsidRPr="001A4946">
        <w:rPr>
          <w:lang w:val="en-GB"/>
        </w:rPr>
        <w:t xml:space="preserve">Resource-saving technologies of water supply </w:t>
      </w:r>
      <w:r w:rsidRPr="00741718">
        <w:rPr>
          <w:i/>
          <w:lang w:val="en-GB"/>
        </w:rPr>
        <w:t>Agrarian Science</w:t>
      </w:r>
      <w:r w:rsidRPr="001A4946">
        <w:rPr>
          <w:lang w:val="en-GB"/>
        </w:rPr>
        <w:t xml:space="preserve">, </w:t>
      </w:r>
      <w:r w:rsidR="00741718">
        <w:rPr>
          <w:lang w:val="en-GB"/>
        </w:rPr>
        <w:t>2,  154-161</w:t>
      </w:r>
      <w:r w:rsidRPr="001A4946">
        <w:rPr>
          <w:lang w:val="en-GB"/>
        </w:rPr>
        <w:t>.</w:t>
      </w:r>
      <w:r w:rsidR="00741718">
        <w:rPr>
          <w:lang w:val="en-GB"/>
        </w:rPr>
        <w:t xml:space="preserve"> </w:t>
      </w:r>
      <w:hyperlink r:id="rId14" w:history="1">
        <w:r w:rsidR="00741718" w:rsidRPr="00F74BD1">
          <w:rPr>
            <w:rStyle w:val="a4"/>
          </w:rPr>
          <w:t>https://doi.org/10.31073/mivg202002-242</w:t>
        </w:r>
      </w:hyperlink>
    </w:p>
    <w:p w:rsidR="002465DC" w:rsidRPr="00E73F94" w:rsidRDefault="002465DC" w:rsidP="006E0058">
      <w:pPr>
        <w:spacing w:line="276" w:lineRule="auto"/>
        <w:ind w:left="567" w:hanging="567"/>
        <w:jc w:val="both"/>
      </w:pPr>
      <w:r w:rsidRPr="001A4946">
        <w:rPr>
          <w:lang w:val="en-GB"/>
        </w:rPr>
        <w:t>[</w:t>
      </w:r>
      <w:r w:rsidR="001D76C1">
        <w:rPr>
          <w:lang w:val="en-GB"/>
        </w:rPr>
        <w:t>4</w:t>
      </w:r>
      <w:r w:rsidRPr="001A4946">
        <w:rPr>
          <w:lang w:val="en-GB"/>
        </w:rPr>
        <w:t>]</w:t>
      </w:r>
      <w:r w:rsidRPr="001A4946">
        <w:rPr>
          <w:lang w:val="en-GB"/>
        </w:rPr>
        <w:tab/>
      </w:r>
      <w:r w:rsidR="00741718" w:rsidRPr="001A4946">
        <w:rPr>
          <w:lang w:val="en-GB"/>
        </w:rPr>
        <w:t>MVI 081/12-0317-06</w:t>
      </w:r>
      <w:r w:rsidR="00741718">
        <w:rPr>
          <w:lang w:val="en-GB"/>
        </w:rPr>
        <w:t xml:space="preserve"> </w:t>
      </w:r>
      <w:r w:rsidRPr="001A4946">
        <w:rPr>
          <w:lang w:val="en-GB"/>
        </w:rPr>
        <w:t xml:space="preserve">Surface, underground, </w:t>
      </w:r>
      <w:r w:rsidR="00F77396" w:rsidRPr="001A4946">
        <w:rPr>
          <w:lang w:val="en-GB"/>
        </w:rPr>
        <w:t>recirculation</w:t>
      </w:r>
      <w:r w:rsidRPr="001A4946">
        <w:rPr>
          <w:lang w:val="en-GB"/>
        </w:rPr>
        <w:t xml:space="preserve"> water. </w:t>
      </w:r>
      <w:proofErr w:type="gramStart"/>
      <w:r w:rsidRPr="001A4946">
        <w:rPr>
          <w:lang w:val="en-GB"/>
        </w:rPr>
        <w:t>The method of measuring the pH indicator (pH) by the electrometric method</w:t>
      </w:r>
      <w:r w:rsidR="00E73F94">
        <w:t xml:space="preserve">, </w:t>
      </w:r>
      <w:r w:rsidR="00741718">
        <w:rPr>
          <w:lang w:val="en-GB"/>
        </w:rPr>
        <w:t>standart in Ukranian</w:t>
      </w:r>
      <w:r w:rsidR="00E73F94">
        <w:t>, 2006.</w:t>
      </w:r>
      <w:proofErr w:type="gramEnd"/>
    </w:p>
    <w:sectPr w:rsidR="002465DC" w:rsidRPr="00E73F94" w:rsidSect="0014722B">
      <w:headerReference w:type="even" r:id="rId15"/>
      <w:headerReference w:type="default" r:id="rId16"/>
      <w:type w:val="continuous"/>
      <w:pgSz w:w="11907" w:h="16839" w:code="9"/>
      <w:pgMar w:top="851" w:right="1134" w:bottom="1134" w:left="851" w:header="567" w:footer="567" w:gutter="284"/>
      <w:cols w:space="28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CB7" w:rsidRDefault="00B57CB7">
      <w:r>
        <w:separator/>
      </w:r>
    </w:p>
  </w:endnote>
  <w:endnote w:type="continuationSeparator" w:id="0">
    <w:p w:rsidR="00B57CB7" w:rsidRDefault="00B5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UkrainianJourn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CB7" w:rsidRDefault="00B57CB7">
      <w:r>
        <w:separator/>
      </w:r>
    </w:p>
  </w:footnote>
  <w:footnote w:type="continuationSeparator" w:id="0">
    <w:p w:rsidR="00B57CB7" w:rsidRDefault="00B57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99" w:rsidRDefault="00265FD7" w:rsidP="00F126E1">
    <w:pPr>
      <w:pStyle w:val="af0"/>
      <w:framePr w:wrap="around" w:vAnchor="text" w:hAnchor="margin" w:xAlign="center" w:y="1"/>
      <w:rPr>
        <w:rStyle w:val="af"/>
      </w:rPr>
    </w:pPr>
    <w:r>
      <w:rPr>
        <w:rStyle w:val="af"/>
      </w:rPr>
      <w:fldChar w:fldCharType="begin"/>
    </w:r>
    <w:r w:rsidR="00360B99">
      <w:rPr>
        <w:rStyle w:val="af"/>
      </w:rPr>
      <w:instrText xml:space="preserve">PAGE  </w:instrText>
    </w:r>
    <w:r>
      <w:rPr>
        <w:rStyle w:val="af"/>
      </w:rPr>
      <w:fldChar w:fldCharType="end"/>
    </w:r>
  </w:p>
  <w:p w:rsidR="00360B99" w:rsidRDefault="00360B9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99" w:rsidRDefault="00360B99" w:rsidP="00D71736">
    <w:pPr>
      <w:pStyle w:val="af0"/>
      <w:spacing w:after="24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1"/>
      <w:lvlText w:val="%1."/>
      <w:legacy w:legacy="1" w:legacySpace="0" w:legacyIndent="170"/>
      <w:lvlJc w:val="left"/>
      <w:pPr>
        <w:ind w:left="170" w:hanging="170"/>
      </w:pPr>
    </w:lvl>
    <w:lvl w:ilvl="1">
      <w:start w:val="1"/>
      <w:numFmt w:val="upperLetter"/>
      <w:pStyle w:val="2"/>
      <w:lvlText w:val="%2."/>
      <w:legacy w:legacy="1" w:legacySpace="0" w:legacyIndent="170"/>
      <w:lvlJc w:val="left"/>
      <w:pPr>
        <w:ind w:left="142" w:hanging="170"/>
      </w:pPr>
    </w:lvl>
    <w:lvl w:ilvl="2">
      <w:start w:val="1"/>
      <w:numFmt w:val="decimal"/>
      <w:pStyle w:val="3"/>
      <w:lvlText w:val="%3."/>
      <w:legacy w:legacy="1" w:legacySpace="0" w:legacyIndent="170"/>
      <w:lvlJc w:val="left"/>
      <w:pPr>
        <w:ind w:left="142" w:hanging="170"/>
      </w:pPr>
    </w:lvl>
    <w:lvl w:ilvl="3">
      <w:start w:val="1"/>
      <w:numFmt w:val="lowerLetter"/>
      <w:pStyle w:val="4"/>
      <w:lvlText w:val="%4)"/>
      <w:legacy w:legacy="1" w:legacySpace="0" w:legacyIndent="708"/>
      <w:lvlJc w:val="left"/>
      <w:pPr>
        <w:ind w:left="1218" w:hanging="708"/>
      </w:pPr>
    </w:lvl>
    <w:lvl w:ilvl="4">
      <w:start w:val="1"/>
      <w:numFmt w:val="decimal"/>
      <w:pStyle w:val="5"/>
      <w:lvlText w:val="(%5)"/>
      <w:legacy w:legacy="1" w:legacySpace="0" w:legacyIndent="708"/>
      <w:lvlJc w:val="left"/>
      <w:pPr>
        <w:ind w:left="1926" w:hanging="708"/>
      </w:pPr>
    </w:lvl>
    <w:lvl w:ilvl="5">
      <w:start w:val="1"/>
      <w:numFmt w:val="lowerLetter"/>
      <w:pStyle w:val="6"/>
      <w:lvlText w:val="(%6)"/>
      <w:legacy w:legacy="1" w:legacySpace="0" w:legacyIndent="708"/>
      <w:lvlJc w:val="left"/>
      <w:pPr>
        <w:ind w:left="2634" w:hanging="708"/>
      </w:pPr>
    </w:lvl>
    <w:lvl w:ilvl="6">
      <w:start w:val="1"/>
      <w:numFmt w:val="lowerRoman"/>
      <w:pStyle w:val="7"/>
      <w:lvlText w:val="(%7)"/>
      <w:legacy w:legacy="1" w:legacySpace="0" w:legacyIndent="708"/>
      <w:lvlJc w:val="left"/>
      <w:pPr>
        <w:ind w:left="3342" w:hanging="708"/>
      </w:pPr>
    </w:lvl>
    <w:lvl w:ilvl="7">
      <w:start w:val="1"/>
      <w:numFmt w:val="lowerLetter"/>
      <w:pStyle w:val="8"/>
      <w:lvlText w:val="(%8)"/>
      <w:legacy w:legacy="1" w:legacySpace="0" w:legacyIndent="708"/>
      <w:lvlJc w:val="left"/>
      <w:pPr>
        <w:ind w:left="4050" w:hanging="708"/>
      </w:pPr>
    </w:lvl>
    <w:lvl w:ilvl="8">
      <w:start w:val="1"/>
      <w:numFmt w:val="lowerRoman"/>
      <w:pStyle w:val="9"/>
      <w:lvlText w:val="(%9)"/>
      <w:legacy w:legacy="1" w:legacySpace="0" w:legacyIndent="708"/>
      <w:lvlJc w:val="left"/>
      <w:pPr>
        <w:ind w:left="4758" w:hanging="708"/>
      </w:pPr>
    </w:lvl>
  </w:abstractNum>
  <w:abstractNum w:abstractNumId="1">
    <w:nsid w:val="016D72C1"/>
    <w:multiLevelType w:val="multilevel"/>
    <w:tmpl w:val="3F201C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063C50AF"/>
    <w:multiLevelType w:val="multilevel"/>
    <w:tmpl w:val="0422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033354E"/>
    <w:multiLevelType w:val="hybridMultilevel"/>
    <w:tmpl w:val="D73A5346"/>
    <w:lvl w:ilvl="0" w:tplc="0B96BF1A">
      <w:start w:val="1"/>
      <w:numFmt w:val="bullet"/>
      <w:lvlText w:val=""/>
      <w:lvlJc w:val="left"/>
      <w:pPr>
        <w:tabs>
          <w:tab w:val="num" w:pos="530"/>
        </w:tabs>
        <w:ind w:left="530" w:hanging="360"/>
      </w:pPr>
      <w:rPr>
        <w:rFonts w:ascii="Symbol" w:hAnsi="Symbol" w:hint="default"/>
        <w:b w:val="0"/>
        <w:i w:val="0"/>
        <w:sz w:val="16"/>
        <w:szCs w:val="16"/>
      </w:rPr>
    </w:lvl>
    <w:lvl w:ilvl="1" w:tplc="04190003" w:tentative="1">
      <w:start w:val="1"/>
      <w:numFmt w:val="bullet"/>
      <w:lvlText w:val="o"/>
      <w:lvlJc w:val="left"/>
      <w:pPr>
        <w:tabs>
          <w:tab w:val="num" w:pos="1610"/>
        </w:tabs>
        <w:ind w:left="1610" w:hanging="360"/>
      </w:pPr>
      <w:rPr>
        <w:rFonts w:ascii="Courier New" w:hAnsi="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4">
    <w:nsid w:val="12224795"/>
    <w:multiLevelType w:val="hybridMultilevel"/>
    <w:tmpl w:val="B6A67B94"/>
    <w:lvl w:ilvl="0" w:tplc="E91EA8A0">
      <w:start w:val="1"/>
      <w:numFmt w:val="bullet"/>
      <w:lvlText w:val=""/>
      <w:lvlJc w:val="left"/>
      <w:pPr>
        <w:tabs>
          <w:tab w:val="num" w:pos="530"/>
        </w:tabs>
        <w:ind w:left="530" w:hanging="360"/>
      </w:pPr>
      <w:rPr>
        <w:rFonts w:ascii="Symbol" w:hAnsi="Symbol" w:hint="default"/>
      </w:rPr>
    </w:lvl>
    <w:lvl w:ilvl="1" w:tplc="04090003">
      <w:start w:val="1"/>
      <w:numFmt w:val="bullet"/>
      <w:lvlText w:val="o"/>
      <w:lvlJc w:val="left"/>
      <w:pPr>
        <w:tabs>
          <w:tab w:val="num" w:pos="530"/>
        </w:tabs>
        <w:ind w:left="530" w:hanging="360"/>
      </w:pPr>
      <w:rPr>
        <w:rFonts w:ascii="Courier New" w:hAnsi="Courier New" w:hint="default"/>
      </w:rPr>
    </w:lvl>
    <w:lvl w:ilvl="2" w:tplc="04090005" w:tentative="1">
      <w:start w:val="1"/>
      <w:numFmt w:val="bullet"/>
      <w:lvlText w:val=""/>
      <w:lvlJc w:val="left"/>
      <w:pPr>
        <w:tabs>
          <w:tab w:val="num" w:pos="1250"/>
        </w:tabs>
        <w:ind w:left="1250" w:hanging="360"/>
      </w:pPr>
      <w:rPr>
        <w:rFonts w:ascii="Wingdings" w:hAnsi="Wingdings" w:hint="default"/>
      </w:rPr>
    </w:lvl>
    <w:lvl w:ilvl="3" w:tplc="04090001" w:tentative="1">
      <w:start w:val="1"/>
      <w:numFmt w:val="bullet"/>
      <w:lvlText w:val=""/>
      <w:lvlJc w:val="left"/>
      <w:pPr>
        <w:tabs>
          <w:tab w:val="num" w:pos="1970"/>
        </w:tabs>
        <w:ind w:left="1970" w:hanging="360"/>
      </w:pPr>
      <w:rPr>
        <w:rFonts w:ascii="Symbol" w:hAnsi="Symbol" w:hint="default"/>
      </w:rPr>
    </w:lvl>
    <w:lvl w:ilvl="4" w:tplc="04090003" w:tentative="1">
      <w:start w:val="1"/>
      <w:numFmt w:val="bullet"/>
      <w:lvlText w:val="o"/>
      <w:lvlJc w:val="left"/>
      <w:pPr>
        <w:tabs>
          <w:tab w:val="num" w:pos="2690"/>
        </w:tabs>
        <w:ind w:left="2690" w:hanging="360"/>
      </w:pPr>
      <w:rPr>
        <w:rFonts w:ascii="Courier New" w:hAnsi="Courier New" w:hint="default"/>
      </w:rPr>
    </w:lvl>
    <w:lvl w:ilvl="5" w:tplc="04090005" w:tentative="1">
      <w:start w:val="1"/>
      <w:numFmt w:val="bullet"/>
      <w:lvlText w:val=""/>
      <w:lvlJc w:val="left"/>
      <w:pPr>
        <w:tabs>
          <w:tab w:val="num" w:pos="3410"/>
        </w:tabs>
        <w:ind w:left="3410" w:hanging="360"/>
      </w:pPr>
      <w:rPr>
        <w:rFonts w:ascii="Wingdings" w:hAnsi="Wingdings" w:hint="default"/>
      </w:rPr>
    </w:lvl>
    <w:lvl w:ilvl="6" w:tplc="04090001" w:tentative="1">
      <w:start w:val="1"/>
      <w:numFmt w:val="bullet"/>
      <w:lvlText w:val=""/>
      <w:lvlJc w:val="left"/>
      <w:pPr>
        <w:tabs>
          <w:tab w:val="num" w:pos="4130"/>
        </w:tabs>
        <w:ind w:left="4130" w:hanging="360"/>
      </w:pPr>
      <w:rPr>
        <w:rFonts w:ascii="Symbol" w:hAnsi="Symbol" w:hint="default"/>
      </w:rPr>
    </w:lvl>
    <w:lvl w:ilvl="7" w:tplc="04090003" w:tentative="1">
      <w:start w:val="1"/>
      <w:numFmt w:val="bullet"/>
      <w:lvlText w:val="o"/>
      <w:lvlJc w:val="left"/>
      <w:pPr>
        <w:tabs>
          <w:tab w:val="num" w:pos="4850"/>
        </w:tabs>
        <w:ind w:left="4850" w:hanging="360"/>
      </w:pPr>
      <w:rPr>
        <w:rFonts w:ascii="Courier New" w:hAnsi="Courier New" w:hint="default"/>
      </w:rPr>
    </w:lvl>
    <w:lvl w:ilvl="8" w:tplc="04090005" w:tentative="1">
      <w:start w:val="1"/>
      <w:numFmt w:val="bullet"/>
      <w:lvlText w:val=""/>
      <w:lvlJc w:val="left"/>
      <w:pPr>
        <w:tabs>
          <w:tab w:val="num" w:pos="5570"/>
        </w:tabs>
        <w:ind w:left="5570" w:hanging="360"/>
      </w:pPr>
      <w:rPr>
        <w:rFonts w:ascii="Wingdings" w:hAnsi="Wingdings" w:hint="default"/>
      </w:rPr>
    </w:lvl>
  </w:abstractNum>
  <w:abstractNum w:abstractNumId="5">
    <w:nsid w:val="12951483"/>
    <w:multiLevelType w:val="hybridMultilevel"/>
    <w:tmpl w:val="7902D828"/>
    <w:lvl w:ilvl="0" w:tplc="001C955C">
      <w:start w:val="1"/>
      <w:numFmt w:val="bullet"/>
      <w:lvlText w:val=""/>
      <w:lvlJc w:val="left"/>
      <w:pPr>
        <w:tabs>
          <w:tab w:val="num" w:pos="481"/>
        </w:tabs>
        <w:ind w:left="481" w:hanging="283"/>
      </w:pPr>
      <w:rPr>
        <w:rFonts w:ascii="Symbol" w:hAnsi="Symbol" w:hint="default"/>
      </w:rPr>
    </w:lvl>
    <w:lvl w:ilvl="1" w:tplc="04190003" w:tentative="1">
      <w:start w:val="1"/>
      <w:numFmt w:val="bullet"/>
      <w:lvlText w:val="o"/>
      <w:lvlJc w:val="left"/>
      <w:pPr>
        <w:tabs>
          <w:tab w:val="num" w:pos="787"/>
        </w:tabs>
        <w:ind w:left="787" w:hanging="360"/>
      </w:pPr>
      <w:rPr>
        <w:rFonts w:ascii="Courier New" w:hAnsi="Courier New" w:cs="Courier New" w:hint="default"/>
      </w:rPr>
    </w:lvl>
    <w:lvl w:ilvl="2" w:tplc="04190005" w:tentative="1">
      <w:start w:val="1"/>
      <w:numFmt w:val="bullet"/>
      <w:lvlText w:val=""/>
      <w:lvlJc w:val="left"/>
      <w:pPr>
        <w:tabs>
          <w:tab w:val="num" w:pos="1507"/>
        </w:tabs>
        <w:ind w:left="1507" w:hanging="360"/>
      </w:pPr>
      <w:rPr>
        <w:rFonts w:ascii="Wingdings" w:hAnsi="Wingdings" w:hint="default"/>
      </w:rPr>
    </w:lvl>
    <w:lvl w:ilvl="3" w:tplc="04190001" w:tentative="1">
      <w:start w:val="1"/>
      <w:numFmt w:val="bullet"/>
      <w:lvlText w:val=""/>
      <w:lvlJc w:val="left"/>
      <w:pPr>
        <w:tabs>
          <w:tab w:val="num" w:pos="2227"/>
        </w:tabs>
        <w:ind w:left="2227" w:hanging="360"/>
      </w:pPr>
      <w:rPr>
        <w:rFonts w:ascii="Symbol" w:hAnsi="Symbol" w:hint="default"/>
      </w:rPr>
    </w:lvl>
    <w:lvl w:ilvl="4" w:tplc="04190003" w:tentative="1">
      <w:start w:val="1"/>
      <w:numFmt w:val="bullet"/>
      <w:lvlText w:val="o"/>
      <w:lvlJc w:val="left"/>
      <w:pPr>
        <w:tabs>
          <w:tab w:val="num" w:pos="2947"/>
        </w:tabs>
        <w:ind w:left="2947" w:hanging="360"/>
      </w:pPr>
      <w:rPr>
        <w:rFonts w:ascii="Courier New" w:hAnsi="Courier New" w:cs="Courier New" w:hint="default"/>
      </w:rPr>
    </w:lvl>
    <w:lvl w:ilvl="5" w:tplc="04190005" w:tentative="1">
      <w:start w:val="1"/>
      <w:numFmt w:val="bullet"/>
      <w:lvlText w:val=""/>
      <w:lvlJc w:val="left"/>
      <w:pPr>
        <w:tabs>
          <w:tab w:val="num" w:pos="3667"/>
        </w:tabs>
        <w:ind w:left="3667" w:hanging="360"/>
      </w:pPr>
      <w:rPr>
        <w:rFonts w:ascii="Wingdings" w:hAnsi="Wingdings" w:hint="default"/>
      </w:rPr>
    </w:lvl>
    <w:lvl w:ilvl="6" w:tplc="04190001" w:tentative="1">
      <w:start w:val="1"/>
      <w:numFmt w:val="bullet"/>
      <w:lvlText w:val=""/>
      <w:lvlJc w:val="left"/>
      <w:pPr>
        <w:tabs>
          <w:tab w:val="num" w:pos="4387"/>
        </w:tabs>
        <w:ind w:left="4387" w:hanging="360"/>
      </w:pPr>
      <w:rPr>
        <w:rFonts w:ascii="Symbol" w:hAnsi="Symbol" w:hint="default"/>
      </w:rPr>
    </w:lvl>
    <w:lvl w:ilvl="7" w:tplc="04190003" w:tentative="1">
      <w:start w:val="1"/>
      <w:numFmt w:val="bullet"/>
      <w:lvlText w:val="o"/>
      <w:lvlJc w:val="left"/>
      <w:pPr>
        <w:tabs>
          <w:tab w:val="num" w:pos="5107"/>
        </w:tabs>
        <w:ind w:left="5107" w:hanging="360"/>
      </w:pPr>
      <w:rPr>
        <w:rFonts w:ascii="Courier New" w:hAnsi="Courier New" w:cs="Courier New" w:hint="default"/>
      </w:rPr>
    </w:lvl>
    <w:lvl w:ilvl="8" w:tplc="04190005" w:tentative="1">
      <w:start w:val="1"/>
      <w:numFmt w:val="bullet"/>
      <w:lvlText w:val=""/>
      <w:lvlJc w:val="left"/>
      <w:pPr>
        <w:tabs>
          <w:tab w:val="num" w:pos="5827"/>
        </w:tabs>
        <w:ind w:left="5827" w:hanging="360"/>
      </w:pPr>
      <w:rPr>
        <w:rFonts w:ascii="Wingdings" w:hAnsi="Wingdings" w:hint="default"/>
      </w:rPr>
    </w:lvl>
  </w:abstractNum>
  <w:abstractNum w:abstractNumId="6">
    <w:nsid w:val="19F8716C"/>
    <w:multiLevelType w:val="hybridMultilevel"/>
    <w:tmpl w:val="3402A2AA"/>
    <w:lvl w:ilvl="0" w:tplc="D0D03660">
      <w:start w:val="1"/>
      <w:numFmt w:val="bullet"/>
      <w:lvlText w:val="-"/>
      <w:lvlJc w:val="left"/>
      <w:pPr>
        <w:tabs>
          <w:tab w:val="num" w:pos="890"/>
        </w:tabs>
        <w:ind w:left="890" w:hanging="360"/>
      </w:pPr>
      <w:rPr>
        <w:rFonts w:ascii="Times New Roman" w:hAnsi="Times New Roman" w:cs="Times New Roman"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7">
    <w:nsid w:val="1AC8332C"/>
    <w:multiLevelType w:val="singleLevel"/>
    <w:tmpl w:val="DD92AD3E"/>
    <w:lvl w:ilvl="0">
      <w:start w:val="1"/>
      <w:numFmt w:val="decimal"/>
      <w:lvlText w:val="%1."/>
      <w:lvlJc w:val="left"/>
      <w:pPr>
        <w:tabs>
          <w:tab w:val="num" w:pos="1211"/>
        </w:tabs>
        <w:ind w:left="1211" w:hanging="360"/>
      </w:pPr>
      <w:rPr>
        <w:rFonts w:hint="default"/>
      </w:rPr>
    </w:lvl>
  </w:abstractNum>
  <w:abstractNum w:abstractNumId="8">
    <w:nsid w:val="20ED5FE2"/>
    <w:multiLevelType w:val="hybridMultilevel"/>
    <w:tmpl w:val="6B8064A4"/>
    <w:lvl w:ilvl="0" w:tplc="ED1AABAE">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7E7863"/>
    <w:multiLevelType w:val="hybridMultilevel"/>
    <w:tmpl w:val="585886C6"/>
    <w:lvl w:ilvl="0" w:tplc="FFFFFFFF">
      <w:start w:val="1"/>
      <w:numFmt w:val="decimal"/>
      <w:pStyle w:val="CSIT-List"/>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6D32A7A"/>
    <w:multiLevelType w:val="singleLevel"/>
    <w:tmpl w:val="ED00990E"/>
    <w:lvl w:ilvl="0">
      <w:start w:val="1"/>
      <w:numFmt w:val="decimal"/>
      <w:pStyle w:val="Literature"/>
      <w:lvlText w:val="%1."/>
      <w:lvlJc w:val="left"/>
      <w:pPr>
        <w:tabs>
          <w:tab w:val="num" w:pos="567"/>
        </w:tabs>
        <w:ind w:left="567" w:hanging="567"/>
      </w:pPr>
      <w:rPr>
        <w:b w:val="0"/>
        <w:i w:val="0"/>
        <w:sz w:val="24"/>
        <w:u w:val="none"/>
      </w:rPr>
    </w:lvl>
  </w:abstractNum>
  <w:abstractNum w:abstractNumId="11">
    <w:nsid w:val="27884BBE"/>
    <w:multiLevelType w:val="hybridMultilevel"/>
    <w:tmpl w:val="10A29598"/>
    <w:lvl w:ilvl="0" w:tplc="02106D4A">
      <w:start w:val="1"/>
      <w:numFmt w:val="bullet"/>
      <w:pStyle w:val="list10pt1"/>
      <w:lvlText w:val=""/>
      <w:lvlJc w:val="left"/>
      <w:pPr>
        <w:tabs>
          <w:tab w:val="num" w:pos="720"/>
        </w:tabs>
        <w:ind w:left="865" w:hanging="14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4A7F8D"/>
    <w:multiLevelType w:val="hybridMultilevel"/>
    <w:tmpl w:val="F61AE6EE"/>
    <w:lvl w:ilvl="0" w:tplc="33386E5A">
      <w:numFmt w:val="bullet"/>
      <w:lvlText w:val="-"/>
      <w:lvlJc w:val="left"/>
      <w:pPr>
        <w:tabs>
          <w:tab w:val="num" w:pos="560"/>
        </w:tabs>
        <w:ind w:left="560" w:hanging="360"/>
      </w:pPr>
      <w:rPr>
        <w:rFonts w:ascii="Times New Roman" w:eastAsia="Times New Roman" w:hAnsi="Times New Roman" w:cs="Times New Roman" w:hint="default"/>
      </w:rPr>
    </w:lvl>
    <w:lvl w:ilvl="1" w:tplc="04190003" w:tentative="1">
      <w:start w:val="1"/>
      <w:numFmt w:val="bullet"/>
      <w:lvlText w:val="o"/>
      <w:lvlJc w:val="left"/>
      <w:pPr>
        <w:tabs>
          <w:tab w:val="num" w:pos="1280"/>
        </w:tabs>
        <w:ind w:left="1280" w:hanging="360"/>
      </w:pPr>
      <w:rPr>
        <w:rFonts w:ascii="Courier New" w:hAnsi="Courier New" w:cs="Courier New" w:hint="default"/>
      </w:rPr>
    </w:lvl>
    <w:lvl w:ilvl="2" w:tplc="04190005" w:tentative="1">
      <w:start w:val="1"/>
      <w:numFmt w:val="bullet"/>
      <w:lvlText w:val=""/>
      <w:lvlJc w:val="left"/>
      <w:pPr>
        <w:tabs>
          <w:tab w:val="num" w:pos="2000"/>
        </w:tabs>
        <w:ind w:left="2000" w:hanging="360"/>
      </w:pPr>
      <w:rPr>
        <w:rFonts w:ascii="Wingdings" w:hAnsi="Wingdings" w:hint="default"/>
      </w:rPr>
    </w:lvl>
    <w:lvl w:ilvl="3" w:tplc="04190001" w:tentative="1">
      <w:start w:val="1"/>
      <w:numFmt w:val="bullet"/>
      <w:lvlText w:val=""/>
      <w:lvlJc w:val="left"/>
      <w:pPr>
        <w:tabs>
          <w:tab w:val="num" w:pos="2720"/>
        </w:tabs>
        <w:ind w:left="2720" w:hanging="360"/>
      </w:pPr>
      <w:rPr>
        <w:rFonts w:ascii="Symbol" w:hAnsi="Symbol" w:hint="default"/>
      </w:rPr>
    </w:lvl>
    <w:lvl w:ilvl="4" w:tplc="04190003" w:tentative="1">
      <w:start w:val="1"/>
      <w:numFmt w:val="bullet"/>
      <w:lvlText w:val="o"/>
      <w:lvlJc w:val="left"/>
      <w:pPr>
        <w:tabs>
          <w:tab w:val="num" w:pos="3440"/>
        </w:tabs>
        <w:ind w:left="3440" w:hanging="360"/>
      </w:pPr>
      <w:rPr>
        <w:rFonts w:ascii="Courier New" w:hAnsi="Courier New" w:cs="Courier New" w:hint="default"/>
      </w:rPr>
    </w:lvl>
    <w:lvl w:ilvl="5" w:tplc="04190005" w:tentative="1">
      <w:start w:val="1"/>
      <w:numFmt w:val="bullet"/>
      <w:lvlText w:val=""/>
      <w:lvlJc w:val="left"/>
      <w:pPr>
        <w:tabs>
          <w:tab w:val="num" w:pos="4160"/>
        </w:tabs>
        <w:ind w:left="4160" w:hanging="360"/>
      </w:pPr>
      <w:rPr>
        <w:rFonts w:ascii="Wingdings" w:hAnsi="Wingdings" w:hint="default"/>
      </w:rPr>
    </w:lvl>
    <w:lvl w:ilvl="6" w:tplc="04190001" w:tentative="1">
      <w:start w:val="1"/>
      <w:numFmt w:val="bullet"/>
      <w:lvlText w:val=""/>
      <w:lvlJc w:val="left"/>
      <w:pPr>
        <w:tabs>
          <w:tab w:val="num" w:pos="4880"/>
        </w:tabs>
        <w:ind w:left="4880" w:hanging="360"/>
      </w:pPr>
      <w:rPr>
        <w:rFonts w:ascii="Symbol" w:hAnsi="Symbol" w:hint="default"/>
      </w:rPr>
    </w:lvl>
    <w:lvl w:ilvl="7" w:tplc="04190003" w:tentative="1">
      <w:start w:val="1"/>
      <w:numFmt w:val="bullet"/>
      <w:lvlText w:val="o"/>
      <w:lvlJc w:val="left"/>
      <w:pPr>
        <w:tabs>
          <w:tab w:val="num" w:pos="5600"/>
        </w:tabs>
        <w:ind w:left="5600" w:hanging="360"/>
      </w:pPr>
      <w:rPr>
        <w:rFonts w:ascii="Courier New" w:hAnsi="Courier New" w:cs="Courier New" w:hint="default"/>
      </w:rPr>
    </w:lvl>
    <w:lvl w:ilvl="8" w:tplc="04190005" w:tentative="1">
      <w:start w:val="1"/>
      <w:numFmt w:val="bullet"/>
      <w:lvlText w:val=""/>
      <w:lvlJc w:val="left"/>
      <w:pPr>
        <w:tabs>
          <w:tab w:val="num" w:pos="6320"/>
        </w:tabs>
        <w:ind w:left="6320" w:hanging="360"/>
      </w:pPr>
      <w:rPr>
        <w:rFonts w:ascii="Wingdings" w:hAnsi="Wingdings" w:hint="default"/>
      </w:rPr>
    </w:lvl>
  </w:abstractNum>
  <w:abstractNum w:abstractNumId="13">
    <w:nsid w:val="33D7764B"/>
    <w:multiLevelType w:val="hybridMultilevel"/>
    <w:tmpl w:val="FB60190A"/>
    <w:lvl w:ilvl="0" w:tplc="ED1AABAE">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397946"/>
    <w:multiLevelType w:val="hybridMultilevel"/>
    <w:tmpl w:val="1C901B2A"/>
    <w:lvl w:ilvl="0" w:tplc="E5E4DC46">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73413B6"/>
    <w:multiLevelType w:val="hybridMultilevel"/>
    <w:tmpl w:val="8B965D9E"/>
    <w:lvl w:ilvl="0" w:tplc="2DEE7D18">
      <w:start w:val="1"/>
      <w:numFmt w:val="decimal"/>
      <w:lvlText w:val="%1)"/>
      <w:lvlJc w:val="left"/>
      <w:pPr>
        <w:tabs>
          <w:tab w:val="num" w:pos="530"/>
        </w:tabs>
        <w:ind w:left="530" w:hanging="360"/>
      </w:pPr>
      <w:rPr>
        <w:rFonts w:hint="default"/>
      </w:rPr>
    </w:lvl>
    <w:lvl w:ilvl="1" w:tplc="04190019" w:tentative="1">
      <w:start w:val="1"/>
      <w:numFmt w:val="lowerLetter"/>
      <w:lvlText w:val="%2."/>
      <w:lvlJc w:val="left"/>
      <w:pPr>
        <w:tabs>
          <w:tab w:val="num" w:pos="1250"/>
        </w:tabs>
        <w:ind w:left="1250" w:hanging="360"/>
      </w:pPr>
    </w:lvl>
    <w:lvl w:ilvl="2" w:tplc="0419001B" w:tentative="1">
      <w:start w:val="1"/>
      <w:numFmt w:val="lowerRoman"/>
      <w:lvlText w:val="%3."/>
      <w:lvlJc w:val="right"/>
      <w:pPr>
        <w:tabs>
          <w:tab w:val="num" w:pos="1970"/>
        </w:tabs>
        <w:ind w:left="1970" w:hanging="180"/>
      </w:pPr>
    </w:lvl>
    <w:lvl w:ilvl="3" w:tplc="0419000F" w:tentative="1">
      <w:start w:val="1"/>
      <w:numFmt w:val="decimal"/>
      <w:lvlText w:val="%4."/>
      <w:lvlJc w:val="left"/>
      <w:pPr>
        <w:tabs>
          <w:tab w:val="num" w:pos="2690"/>
        </w:tabs>
        <w:ind w:left="2690" w:hanging="360"/>
      </w:pPr>
    </w:lvl>
    <w:lvl w:ilvl="4" w:tplc="04190019" w:tentative="1">
      <w:start w:val="1"/>
      <w:numFmt w:val="lowerLetter"/>
      <w:lvlText w:val="%5."/>
      <w:lvlJc w:val="left"/>
      <w:pPr>
        <w:tabs>
          <w:tab w:val="num" w:pos="3410"/>
        </w:tabs>
        <w:ind w:left="3410" w:hanging="360"/>
      </w:pPr>
    </w:lvl>
    <w:lvl w:ilvl="5" w:tplc="0419001B" w:tentative="1">
      <w:start w:val="1"/>
      <w:numFmt w:val="lowerRoman"/>
      <w:lvlText w:val="%6."/>
      <w:lvlJc w:val="right"/>
      <w:pPr>
        <w:tabs>
          <w:tab w:val="num" w:pos="4130"/>
        </w:tabs>
        <w:ind w:left="4130" w:hanging="180"/>
      </w:pPr>
    </w:lvl>
    <w:lvl w:ilvl="6" w:tplc="0419000F" w:tentative="1">
      <w:start w:val="1"/>
      <w:numFmt w:val="decimal"/>
      <w:lvlText w:val="%7."/>
      <w:lvlJc w:val="left"/>
      <w:pPr>
        <w:tabs>
          <w:tab w:val="num" w:pos="4850"/>
        </w:tabs>
        <w:ind w:left="4850" w:hanging="360"/>
      </w:pPr>
    </w:lvl>
    <w:lvl w:ilvl="7" w:tplc="04190019" w:tentative="1">
      <w:start w:val="1"/>
      <w:numFmt w:val="lowerLetter"/>
      <w:lvlText w:val="%8."/>
      <w:lvlJc w:val="left"/>
      <w:pPr>
        <w:tabs>
          <w:tab w:val="num" w:pos="5570"/>
        </w:tabs>
        <w:ind w:left="5570" w:hanging="360"/>
      </w:pPr>
    </w:lvl>
    <w:lvl w:ilvl="8" w:tplc="0419001B" w:tentative="1">
      <w:start w:val="1"/>
      <w:numFmt w:val="lowerRoman"/>
      <w:lvlText w:val="%9."/>
      <w:lvlJc w:val="right"/>
      <w:pPr>
        <w:tabs>
          <w:tab w:val="num" w:pos="6290"/>
        </w:tabs>
        <w:ind w:left="6290" w:hanging="180"/>
      </w:pPr>
    </w:lvl>
  </w:abstractNum>
  <w:abstractNum w:abstractNumId="16">
    <w:nsid w:val="38EE3307"/>
    <w:multiLevelType w:val="hybridMultilevel"/>
    <w:tmpl w:val="8B42FC5C"/>
    <w:lvl w:ilvl="0" w:tplc="1248CD24">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17">
    <w:nsid w:val="39AA66D3"/>
    <w:multiLevelType w:val="hybridMultilevel"/>
    <w:tmpl w:val="DEDA0E1E"/>
    <w:lvl w:ilvl="0" w:tplc="62B40DA6">
      <w:start w:val="1"/>
      <w:numFmt w:val="bullet"/>
      <w:lvlText w:val=""/>
      <w:lvlJc w:val="left"/>
      <w:pPr>
        <w:tabs>
          <w:tab w:val="num" w:pos="794"/>
        </w:tabs>
        <w:ind w:left="794" w:hanging="264"/>
      </w:pPr>
      <w:rPr>
        <w:rFonts w:ascii="Symbol" w:hAnsi="Symbol" w:hint="default"/>
      </w:rPr>
    </w:lvl>
    <w:lvl w:ilvl="1" w:tplc="04220003" w:tentative="1">
      <w:start w:val="1"/>
      <w:numFmt w:val="bullet"/>
      <w:lvlText w:val="o"/>
      <w:lvlJc w:val="left"/>
      <w:pPr>
        <w:tabs>
          <w:tab w:val="num" w:pos="1610"/>
        </w:tabs>
        <w:ind w:left="1610" w:hanging="360"/>
      </w:pPr>
      <w:rPr>
        <w:rFonts w:ascii="Courier New" w:hAnsi="Courier New" w:cs="Courier New" w:hint="default"/>
      </w:rPr>
    </w:lvl>
    <w:lvl w:ilvl="2" w:tplc="04220005" w:tentative="1">
      <w:start w:val="1"/>
      <w:numFmt w:val="bullet"/>
      <w:lvlText w:val=""/>
      <w:lvlJc w:val="left"/>
      <w:pPr>
        <w:tabs>
          <w:tab w:val="num" w:pos="2330"/>
        </w:tabs>
        <w:ind w:left="2330" w:hanging="360"/>
      </w:pPr>
      <w:rPr>
        <w:rFonts w:ascii="Wingdings" w:hAnsi="Wingdings" w:hint="default"/>
      </w:rPr>
    </w:lvl>
    <w:lvl w:ilvl="3" w:tplc="04220001" w:tentative="1">
      <w:start w:val="1"/>
      <w:numFmt w:val="bullet"/>
      <w:lvlText w:val=""/>
      <w:lvlJc w:val="left"/>
      <w:pPr>
        <w:tabs>
          <w:tab w:val="num" w:pos="3050"/>
        </w:tabs>
        <w:ind w:left="3050" w:hanging="360"/>
      </w:pPr>
      <w:rPr>
        <w:rFonts w:ascii="Symbol" w:hAnsi="Symbol" w:hint="default"/>
      </w:rPr>
    </w:lvl>
    <w:lvl w:ilvl="4" w:tplc="04220003" w:tentative="1">
      <w:start w:val="1"/>
      <w:numFmt w:val="bullet"/>
      <w:lvlText w:val="o"/>
      <w:lvlJc w:val="left"/>
      <w:pPr>
        <w:tabs>
          <w:tab w:val="num" w:pos="3770"/>
        </w:tabs>
        <w:ind w:left="3770" w:hanging="360"/>
      </w:pPr>
      <w:rPr>
        <w:rFonts w:ascii="Courier New" w:hAnsi="Courier New" w:cs="Courier New" w:hint="default"/>
      </w:rPr>
    </w:lvl>
    <w:lvl w:ilvl="5" w:tplc="04220005" w:tentative="1">
      <w:start w:val="1"/>
      <w:numFmt w:val="bullet"/>
      <w:lvlText w:val=""/>
      <w:lvlJc w:val="left"/>
      <w:pPr>
        <w:tabs>
          <w:tab w:val="num" w:pos="4490"/>
        </w:tabs>
        <w:ind w:left="4490" w:hanging="360"/>
      </w:pPr>
      <w:rPr>
        <w:rFonts w:ascii="Wingdings" w:hAnsi="Wingdings" w:hint="default"/>
      </w:rPr>
    </w:lvl>
    <w:lvl w:ilvl="6" w:tplc="04220001" w:tentative="1">
      <w:start w:val="1"/>
      <w:numFmt w:val="bullet"/>
      <w:lvlText w:val=""/>
      <w:lvlJc w:val="left"/>
      <w:pPr>
        <w:tabs>
          <w:tab w:val="num" w:pos="5210"/>
        </w:tabs>
        <w:ind w:left="5210" w:hanging="360"/>
      </w:pPr>
      <w:rPr>
        <w:rFonts w:ascii="Symbol" w:hAnsi="Symbol" w:hint="default"/>
      </w:rPr>
    </w:lvl>
    <w:lvl w:ilvl="7" w:tplc="04220003" w:tentative="1">
      <w:start w:val="1"/>
      <w:numFmt w:val="bullet"/>
      <w:lvlText w:val="o"/>
      <w:lvlJc w:val="left"/>
      <w:pPr>
        <w:tabs>
          <w:tab w:val="num" w:pos="5930"/>
        </w:tabs>
        <w:ind w:left="5930" w:hanging="360"/>
      </w:pPr>
      <w:rPr>
        <w:rFonts w:ascii="Courier New" w:hAnsi="Courier New" w:cs="Courier New" w:hint="default"/>
      </w:rPr>
    </w:lvl>
    <w:lvl w:ilvl="8" w:tplc="04220005" w:tentative="1">
      <w:start w:val="1"/>
      <w:numFmt w:val="bullet"/>
      <w:lvlText w:val=""/>
      <w:lvlJc w:val="left"/>
      <w:pPr>
        <w:tabs>
          <w:tab w:val="num" w:pos="6650"/>
        </w:tabs>
        <w:ind w:left="6650" w:hanging="360"/>
      </w:pPr>
      <w:rPr>
        <w:rFonts w:ascii="Wingdings" w:hAnsi="Wingdings" w:hint="default"/>
      </w:rPr>
    </w:lvl>
  </w:abstractNum>
  <w:abstractNum w:abstractNumId="18">
    <w:nsid w:val="3B1F5A14"/>
    <w:multiLevelType w:val="singleLevel"/>
    <w:tmpl w:val="C58AE58A"/>
    <w:lvl w:ilvl="0">
      <w:start w:val="1"/>
      <w:numFmt w:val="decimal"/>
      <w:lvlText w:val="[%1]"/>
      <w:lvlJc w:val="left"/>
      <w:pPr>
        <w:tabs>
          <w:tab w:val="num" w:pos="0"/>
        </w:tabs>
        <w:ind w:left="0" w:firstLine="0"/>
      </w:pPr>
      <w:rPr>
        <w:rFonts w:hint="default"/>
      </w:rPr>
    </w:lvl>
  </w:abstractNum>
  <w:abstractNum w:abstractNumId="19">
    <w:nsid w:val="4B941EB8"/>
    <w:multiLevelType w:val="hybridMultilevel"/>
    <w:tmpl w:val="6792DB50"/>
    <w:lvl w:ilvl="0" w:tplc="B644F8F4">
      <w:start w:val="5"/>
      <w:numFmt w:val="bullet"/>
      <w:lvlText w:val="-"/>
      <w:lvlJc w:val="left"/>
      <w:pPr>
        <w:tabs>
          <w:tab w:val="num" w:pos="590"/>
        </w:tabs>
        <w:ind w:left="590" w:hanging="360"/>
      </w:pPr>
      <w:rPr>
        <w:rFonts w:ascii="Times New Roman" w:eastAsia="Times New Roman" w:hAnsi="Times New Roman" w:cs="Times New Roman" w:hint="default"/>
      </w:rPr>
    </w:lvl>
    <w:lvl w:ilvl="1" w:tplc="04190003" w:tentative="1">
      <w:start w:val="1"/>
      <w:numFmt w:val="bullet"/>
      <w:lvlText w:val="o"/>
      <w:lvlJc w:val="left"/>
      <w:pPr>
        <w:tabs>
          <w:tab w:val="num" w:pos="1310"/>
        </w:tabs>
        <w:ind w:left="1310" w:hanging="360"/>
      </w:pPr>
      <w:rPr>
        <w:rFonts w:ascii="Courier New" w:hAnsi="Courier New" w:cs="Courier New" w:hint="default"/>
      </w:rPr>
    </w:lvl>
    <w:lvl w:ilvl="2" w:tplc="04190005" w:tentative="1">
      <w:start w:val="1"/>
      <w:numFmt w:val="bullet"/>
      <w:lvlText w:val=""/>
      <w:lvlJc w:val="left"/>
      <w:pPr>
        <w:tabs>
          <w:tab w:val="num" w:pos="2030"/>
        </w:tabs>
        <w:ind w:left="2030" w:hanging="360"/>
      </w:pPr>
      <w:rPr>
        <w:rFonts w:ascii="Wingdings" w:hAnsi="Wingdings" w:hint="default"/>
      </w:rPr>
    </w:lvl>
    <w:lvl w:ilvl="3" w:tplc="04190001" w:tentative="1">
      <w:start w:val="1"/>
      <w:numFmt w:val="bullet"/>
      <w:lvlText w:val=""/>
      <w:lvlJc w:val="left"/>
      <w:pPr>
        <w:tabs>
          <w:tab w:val="num" w:pos="2750"/>
        </w:tabs>
        <w:ind w:left="2750" w:hanging="360"/>
      </w:pPr>
      <w:rPr>
        <w:rFonts w:ascii="Symbol" w:hAnsi="Symbol" w:hint="default"/>
      </w:rPr>
    </w:lvl>
    <w:lvl w:ilvl="4" w:tplc="04190003" w:tentative="1">
      <w:start w:val="1"/>
      <w:numFmt w:val="bullet"/>
      <w:lvlText w:val="o"/>
      <w:lvlJc w:val="left"/>
      <w:pPr>
        <w:tabs>
          <w:tab w:val="num" w:pos="3470"/>
        </w:tabs>
        <w:ind w:left="3470" w:hanging="360"/>
      </w:pPr>
      <w:rPr>
        <w:rFonts w:ascii="Courier New" w:hAnsi="Courier New" w:cs="Courier New" w:hint="default"/>
      </w:rPr>
    </w:lvl>
    <w:lvl w:ilvl="5" w:tplc="04190005" w:tentative="1">
      <w:start w:val="1"/>
      <w:numFmt w:val="bullet"/>
      <w:lvlText w:val=""/>
      <w:lvlJc w:val="left"/>
      <w:pPr>
        <w:tabs>
          <w:tab w:val="num" w:pos="4190"/>
        </w:tabs>
        <w:ind w:left="4190" w:hanging="360"/>
      </w:pPr>
      <w:rPr>
        <w:rFonts w:ascii="Wingdings" w:hAnsi="Wingdings" w:hint="default"/>
      </w:rPr>
    </w:lvl>
    <w:lvl w:ilvl="6" w:tplc="04190001" w:tentative="1">
      <w:start w:val="1"/>
      <w:numFmt w:val="bullet"/>
      <w:lvlText w:val=""/>
      <w:lvlJc w:val="left"/>
      <w:pPr>
        <w:tabs>
          <w:tab w:val="num" w:pos="4910"/>
        </w:tabs>
        <w:ind w:left="4910" w:hanging="360"/>
      </w:pPr>
      <w:rPr>
        <w:rFonts w:ascii="Symbol" w:hAnsi="Symbol" w:hint="default"/>
      </w:rPr>
    </w:lvl>
    <w:lvl w:ilvl="7" w:tplc="04190003" w:tentative="1">
      <w:start w:val="1"/>
      <w:numFmt w:val="bullet"/>
      <w:lvlText w:val="o"/>
      <w:lvlJc w:val="left"/>
      <w:pPr>
        <w:tabs>
          <w:tab w:val="num" w:pos="5630"/>
        </w:tabs>
        <w:ind w:left="5630" w:hanging="360"/>
      </w:pPr>
      <w:rPr>
        <w:rFonts w:ascii="Courier New" w:hAnsi="Courier New" w:cs="Courier New" w:hint="default"/>
      </w:rPr>
    </w:lvl>
    <w:lvl w:ilvl="8" w:tplc="04190005" w:tentative="1">
      <w:start w:val="1"/>
      <w:numFmt w:val="bullet"/>
      <w:lvlText w:val=""/>
      <w:lvlJc w:val="left"/>
      <w:pPr>
        <w:tabs>
          <w:tab w:val="num" w:pos="6350"/>
        </w:tabs>
        <w:ind w:left="6350" w:hanging="360"/>
      </w:pPr>
      <w:rPr>
        <w:rFonts w:ascii="Wingdings" w:hAnsi="Wingdings" w:hint="default"/>
      </w:rPr>
    </w:lvl>
  </w:abstractNum>
  <w:abstractNum w:abstractNumId="20">
    <w:nsid w:val="4F801FF6"/>
    <w:multiLevelType w:val="hybridMultilevel"/>
    <w:tmpl w:val="3D8C7686"/>
    <w:lvl w:ilvl="0" w:tplc="888CECEE">
      <w:start w:val="1"/>
      <w:numFmt w:val="bullet"/>
      <w:lvlText w:val=""/>
      <w:lvlJc w:val="left"/>
      <w:pPr>
        <w:tabs>
          <w:tab w:val="num" w:pos="1428"/>
        </w:tabs>
        <w:ind w:left="1428" w:hanging="360"/>
      </w:pPr>
      <w:rPr>
        <w:rFonts w:ascii="Symbol" w:hAnsi="Symbol" w:hint="default"/>
        <w:sz w:val="16"/>
        <w:szCs w:val="16"/>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21">
    <w:nsid w:val="50E17C89"/>
    <w:multiLevelType w:val="hybridMultilevel"/>
    <w:tmpl w:val="84A29CA4"/>
    <w:lvl w:ilvl="0" w:tplc="C1AEA0CA">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AC62D1F"/>
    <w:multiLevelType w:val="hybridMultilevel"/>
    <w:tmpl w:val="231C6C22"/>
    <w:lvl w:ilvl="0" w:tplc="A86E3726">
      <w:start w:val="1"/>
      <w:numFmt w:val="decimal"/>
      <w:lvlText w:val="%1)"/>
      <w:lvlJc w:val="left"/>
      <w:pPr>
        <w:tabs>
          <w:tab w:val="num" w:pos="1035"/>
        </w:tabs>
        <w:ind w:left="1035" w:hanging="1035"/>
      </w:pPr>
      <w:rPr>
        <w:rFonts w:hint="default"/>
      </w:rPr>
    </w:lvl>
    <w:lvl w:ilvl="1" w:tplc="B5C02058">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9B285F"/>
    <w:multiLevelType w:val="hybridMultilevel"/>
    <w:tmpl w:val="A7027B20"/>
    <w:lvl w:ilvl="0" w:tplc="1DDA89F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nsid w:val="6EFF6A6E"/>
    <w:multiLevelType w:val="hybridMultilevel"/>
    <w:tmpl w:val="8AA455AC"/>
    <w:lvl w:ilvl="0" w:tplc="C954200A">
      <w:start w:val="1"/>
      <w:numFmt w:val="bullet"/>
      <w:pStyle w:val="list10pt"/>
      <w:lvlText w:val=""/>
      <w:lvlJc w:val="left"/>
      <w:pPr>
        <w:tabs>
          <w:tab w:val="num" w:pos="851"/>
        </w:tabs>
        <w:ind w:left="415" w:firstLine="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15D47A2"/>
    <w:multiLevelType w:val="hybridMultilevel"/>
    <w:tmpl w:val="36EA1DBE"/>
    <w:lvl w:ilvl="0" w:tplc="3976AD3A">
      <w:start w:val="7"/>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6">
    <w:nsid w:val="72B30484"/>
    <w:multiLevelType w:val="hybridMultilevel"/>
    <w:tmpl w:val="82AC977E"/>
    <w:lvl w:ilvl="0" w:tplc="A86E3726">
      <w:start w:val="1"/>
      <w:numFmt w:val="decimal"/>
      <w:lvlText w:val="%1)"/>
      <w:lvlJc w:val="left"/>
      <w:pPr>
        <w:tabs>
          <w:tab w:val="num" w:pos="1035"/>
        </w:tabs>
        <w:ind w:left="1035" w:hanging="1035"/>
      </w:pPr>
      <w:rPr>
        <w:rFonts w:hint="default"/>
      </w:rPr>
    </w:lvl>
    <w:lvl w:ilvl="1" w:tplc="2A402BD4">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78160BC"/>
    <w:multiLevelType w:val="hybridMultilevel"/>
    <w:tmpl w:val="BC766AE6"/>
    <w:lvl w:ilvl="0" w:tplc="5BCE497C">
      <w:start w:val="1"/>
      <w:numFmt w:val="decimal"/>
      <w:lvlText w:val="%1."/>
      <w:lvlJc w:val="left"/>
      <w:pPr>
        <w:tabs>
          <w:tab w:val="num" w:pos="530"/>
        </w:tabs>
        <w:ind w:left="34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24"/>
  </w:num>
  <w:num w:numId="6">
    <w:abstractNumId w:val="11"/>
  </w:num>
  <w:num w:numId="7">
    <w:abstractNumId w:val="17"/>
  </w:num>
  <w:num w:numId="8">
    <w:abstractNumId w:val="0"/>
    <w:lvlOverride w:ilvl="0">
      <w:startOverride w:val="1"/>
    </w:lvlOverride>
  </w:num>
  <w:num w:numId="9">
    <w:abstractNumId w:val="16"/>
  </w:num>
  <w:num w:numId="10">
    <w:abstractNumId w:val="0"/>
    <w:lvlOverride w:ilvl="0">
      <w:startOverride w:val="1"/>
    </w:lvlOverride>
  </w:num>
  <w:num w:numId="11">
    <w:abstractNumId w:val="26"/>
  </w:num>
  <w:num w:numId="12">
    <w:abstractNumId w:val="7"/>
  </w:num>
  <w:num w:numId="13">
    <w:abstractNumId w:val="22"/>
  </w:num>
  <w:num w:numId="14">
    <w:abstractNumId w:val="4"/>
  </w:num>
  <w:num w:numId="15">
    <w:abstractNumId w:val="21"/>
  </w:num>
  <w:num w:numId="16">
    <w:abstractNumId w:val="0"/>
    <w:lvlOverride w:ilvl="0">
      <w:startOverride w:val="1"/>
    </w:lvlOverride>
  </w:num>
  <w:num w:numId="17">
    <w:abstractNumId w:val="0"/>
    <w:lvlOverride w:ilvl="0">
      <w:startOverride w:val="1"/>
    </w:lvlOverride>
  </w:num>
  <w:num w:numId="18">
    <w:abstractNumId w:val="20"/>
  </w:num>
  <w:num w:numId="19">
    <w:abstractNumId w:val="2"/>
  </w:num>
  <w:num w:numId="20">
    <w:abstractNumId w:val="0"/>
    <w:lvlOverride w:ilvl="0">
      <w:startOverride w:val="1"/>
    </w:lvlOverride>
  </w:num>
  <w:num w:numId="21">
    <w:abstractNumId w:val="3"/>
  </w:num>
  <w:num w:numId="22">
    <w:abstractNumId w:val="9"/>
  </w:num>
  <w:num w:numId="23">
    <w:abstractNumId w:val="0"/>
    <w:lvlOverride w:ilvl="0">
      <w:startOverride w:val="1"/>
    </w:lvlOverride>
  </w:num>
  <w:num w:numId="24">
    <w:abstractNumId w:val="19"/>
  </w:num>
  <w:num w:numId="25">
    <w:abstractNumId w:val="0"/>
    <w:lvlOverride w:ilvl="0">
      <w:startOverride w:val="1"/>
    </w:lvlOverride>
  </w:num>
  <w:num w:numId="26">
    <w:abstractNumId w:val="0"/>
    <w:lvlOverride w:ilvl="0">
      <w:startOverride w:val="3"/>
    </w:lvlOverride>
  </w:num>
  <w:num w:numId="27">
    <w:abstractNumId w:val="0"/>
    <w:lvlOverride w:ilvl="0">
      <w:startOverride w:val="2"/>
    </w:lvlOverride>
  </w:num>
  <w:num w:numId="28">
    <w:abstractNumId w:val="0"/>
    <w:lvlOverride w:ilvl="0">
      <w:startOverride w:val="2"/>
    </w:lvlOverride>
  </w:num>
  <w:num w:numId="29">
    <w:abstractNumId w:val="15"/>
  </w:num>
  <w:num w:numId="30">
    <w:abstractNumId w:val="0"/>
    <w:lvlOverride w:ilvl="0">
      <w:startOverride w:val="3"/>
    </w:lvlOverride>
  </w:num>
  <w:num w:numId="31">
    <w:abstractNumId w:val="0"/>
    <w:lvlOverride w:ilvl="0">
      <w:startOverride w:val="2"/>
    </w:lvlOverride>
  </w:num>
  <w:num w:numId="32">
    <w:abstractNumId w:val="1"/>
  </w:num>
  <w:num w:numId="33">
    <w:abstractNumId w:val="6"/>
  </w:num>
  <w:num w:numId="34">
    <w:abstractNumId w:val="0"/>
    <w:lvlOverride w:ilvl="0">
      <w:startOverride w:val="2"/>
    </w:lvlOverride>
  </w:num>
  <w:num w:numId="35">
    <w:abstractNumId w:val="13"/>
  </w:num>
  <w:num w:numId="36">
    <w:abstractNumId w:val="8"/>
  </w:num>
  <w:num w:numId="37">
    <w:abstractNumId w:val="18"/>
  </w:num>
  <w:num w:numId="38">
    <w:abstractNumId w:val="0"/>
    <w:lvlOverride w:ilvl="0">
      <w:startOverride w:val="2"/>
    </w:lvlOverride>
  </w:num>
  <w:num w:numId="39">
    <w:abstractNumId w:val="27"/>
  </w:num>
  <w:num w:numId="40">
    <w:abstractNumId w:val="5"/>
  </w:num>
  <w:num w:numId="41">
    <w:abstractNumId w:val="0"/>
    <w:lvlOverride w:ilvl="0">
      <w:startOverride w:val="2"/>
    </w:lvlOverride>
  </w:num>
  <w:num w:numId="42">
    <w:abstractNumId w:val="12"/>
  </w:num>
  <w:num w:numId="43">
    <w:abstractNumId w:val="0"/>
    <w:lvlOverride w:ilvl="0">
      <w:startOverride w:val="3"/>
    </w:lvlOverride>
  </w:num>
  <w:num w:numId="44">
    <w:abstractNumId w:val="0"/>
    <w:lvlOverride w:ilvl="0">
      <w:startOverride w:val="2"/>
    </w:lvlOverride>
  </w:num>
  <w:num w:numId="45">
    <w:abstractNumId w:val="0"/>
    <w:lvlOverride w:ilvl="0">
      <w:startOverride w:val="2"/>
    </w:lvlOverride>
  </w:num>
  <w:num w:numId="46">
    <w:abstractNumId w:val="0"/>
  </w:num>
  <w:num w:numId="47">
    <w:abstractNumId w:val="0"/>
  </w:num>
  <w:num w:numId="48">
    <w:abstractNumId w:val="0"/>
  </w:num>
  <w:num w:numId="49">
    <w:abstractNumId w:val="0"/>
  </w:num>
  <w:num w:numId="50">
    <w:abstractNumId w:val="10"/>
  </w:num>
  <w:num w:numId="51">
    <w:abstractNumId w:val="25"/>
  </w:num>
  <w:num w:numId="52">
    <w:abstractNumId w:val="23"/>
  </w:num>
  <w:num w:numId="53">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201"/>
    <w:rsid w:val="0000007B"/>
    <w:rsid w:val="0000165C"/>
    <w:rsid w:val="000049C1"/>
    <w:rsid w:val="00005CE8"/>
    <w:rsid w:val="00014BCD"/>
    <w:rsid w:val="00016A10"/>
    <w:rsid w:val="00017168"/>
    <w:rsid w:val="00025911"/>
    <w:rsid w:val="000264CE"/>
    <w:rsid w:val="000317CA"/>
    <w:rsid w:val="00031C1D"/>
    <w:rsid w:val="00032B25"/>
    <w:rsid w:val="00033A1A"/>
    <w:rsid w:val="00035A64"/>
    <w:rsid w:val="000363E0"/>
    <w:rsid w:val="00037783"/>
    <w:rsid w:val="000405F7"/>
    <w:rsid w:val="00040E53"/>
    <w:rsid w:val="000422FF"/>
    <w:rsid w:val="00042535"/>
    <w:rsid w:val="0004543F"/>
    <w:rsid w:val="00046E22"/>
    <w:rsid w:val="000543A0"/>
    <w:rsid w:val="00054B1E"/>
    <w:rsid w:val="00056B08"/>
    <w:rsid w:val="00060A12"/>
    <w:rsid w:val="000646D0"/>
    <w:rsid w:val="00067AF0"/>
    <w:rsid w:val="000724E0"/>
    <w:rsid w:val="00072E13"/>
    <w:rsid w:val="000739C0"/>
    <w:rsid w:val="00073A6F"/>
    <w:rsid w:val="00077CB7"/>
    <w:rsid w:val="000837E7"/>
    <w:rsid w:val="00085D34"/>
    <w:rsid w:val="0009024C"/>
    <w:rsid w:val="00097533"/>
    <w:rsid w:val="000A2A53"/>
    <w:rsid w:val="000A316D"/>
    <w:rsid w:val="000A3AA7"/>
    <w:rsid w:val="000A5CAD"/>
    <w:rsid w:val="000B2C68"/>
    <w:rsid w:val="000B3279"/>
    <w:rsid w:val="000B3978"/>
    <w:rsid w:val="000C5CC9"/>
    <w:rsid w:val="000D099A"/>
    <w:rsid w:val="000D1CA5"/>
    <w:rsid w:val="000D54E3"/>
    <w:rsid w:val="000E1C10"/>
    <w:rsid w:val="000E2853"/>
    <w:rsid w:val="000E3E99"/>
    <w:rsid w:val="000F0BB8"/>
    <w:rsid w:val="000F2F46"/>
    <w:rsid w:val="000F38C3"/>
    <w:rsid w:val="00101684"/>
    <w:rsid w:val="00103045"/>
    <w:rsid w:val="001034A0"/>
    <w:rsid w:val="00104C40"/>
    <w:rsid w:val="0010529B"/>
    <w:rsid w:val="001104BA"/>
    <w:rsid w:val="001141FD"/>
    <w:rsid w:val="00117726"/>
    <w:rsid w:val="0012050E"/>
    <w:rsid w:val="001225A9"/>
    <w:rsid w:val="00124691"/>
    <w:rsid w:val="00125C64"/>
    <w:rsid w:val="001320A6"/>
    <w:rsid w:val="00136420"/>
    <w:rsid w:val="0013654C"/>
    <w:rsid w:val="00136B6A"/>
    <w:rsid w:val="0014168B"/>
    <w:rsid w:val="00144567"/>
    <w:rsid w:val="001459CC"/>
    <w:rsid w:val="0014722B"/>
    <w:rsid w:val="0015101E"/>
    <w:rsid w:val="00151F8F"/>
    <w:rsid w:val="00153B8C"/>
    <w:rsid w:val="001570E9"/>
    <w:rsid w:val="00160FC1"/>
    <w:rsid w:val="00161B9B"/>
    <w:rsid w:val="00163073"/>
    <w:rsid w:val="00164DCF"/>
    <w:rsid w:val="00164E43"/>
    <w:rsid w:val="00165018"/>
    <w:rsid w:val="00167893"/>
    <w:rsid w:val="001721F6"/>
    <w:rsid w:val="00174035"/>
    <w:rsid w:val="00184E48"/>
    <w:rsid w:val="00187357"/>
    <w:rsid w:val="00190BCB"/>
    <w:rsid w:val="001A4946"/>
    <w:rsid w:val="001A4FC4"/>
    <w:rsid w:val="001A5AEA"/>
    <w:rsid w:val="001A60B6"/>
    <w:rsid w:val="001A636D"/>
    <w:rsid w:val="001A7AD7"/>
    <w:rsid w:val="001B3650"/>
    <w:rsid w:val="001B49E7"/>
    <w:rsid w:val="001B5F37"/>
    <w:rsid w:val="001C051A"/>
    <w:rsid w:val="001C05D9"/>
    <w:rsid w:val="001C0D31"/>
    <w:rsid w:val="001C5192"/>
    <w:rsid w:val="001C60F4"/>
    <w:rsid w:val="001D0C13"/>
    <w:rsid w:val="001D12CB"/>
    <w:rsid w:val="001D319C"/>
    <w:rsid w:val="001D73F7"/>
    <w:rsid w:val="001D76C1"/>
    <w:rsid w:val="001E1103"/>
    <w:rsid w:val="001E3DCD"/>
    <w:rsid w:val="001E4703"/>
    <w:rsid w:val="001E4743"/>
    <w:rsid w:val="001E6232"/>
    <w:rsid w:val="001E67B3"/>
    <w:rsid w:val="001F2B42"/>
    <w:rsid w:val="001F3502"/>
    <w:rsid w:val="001F6ED4"/>
    <w:rsid w:val="002002EB"/>
    <w:rsid w:val="002046E8"/>
    <w:rsid w:val="00204762"/>
    <w:rsid w:val="0020521E"/>
    <w:rsid w:val="002079D1"/>
    <w:rsid w:val="00212470"/>
    <w:rsid w:val="00212794"/>
    <w:rsid w:val="002202EE"/>
    <w:rsid w:val="00223533"/>
    <w:rsid w:val="00227661"/>
    <w:rsid w:val="00230270"/>
    <w:rsid w:val="00235039"/>
    <w:rsid w:val="00235875"/>
    <w:rsid w:val="00235F41"/>
    <w:rsid w:val="00236B9B"/>
    <w:rsid w:val="00236E71"/>
    <w:rsid w:val="002465DC"/>
    <w:rsid w:val="00251430"/>
    <w:rsid w:val="00252F87"/>
    <w:rsid w:val="0025324C"/>
    <w:rsid w:val="0025443C"/>
    <w:rsid w:val="00260FC8"/>
    <w:rsid w:val="002654FD"/>
    <w:rsid w:val="00265FD7"/>
    <w:rsid w:val="00266A75"/>
    <w:rsid w:val="00266BB7"/>
    <w:rsid w:val="00270310"/>
    <w:rsid w:val="002746BE"/>
    <w:rsid w:val="0027694D"/>
    <w:rsid w:val="0028074C"/>
    <w:rsid w:val="002824A9"/>
    <w:rsid w:val="00282BEE"/>
    <w:rsid w:val="00285D13"/>
    <w:rsid w:val="00286E9C"/>
    <w:rsid w:val="00292584"/>
    <w:rsid w:val="00292810"/>
    <w:rsid w:val="002930A6"/>
    <w:rsid w:val="0029325A"/>
    <w:rsid w:val="0029417B"/>
    <w:rsid w:val="00297D7B"/>
    <w:rsid w:val="002A089A"/>
    <w:rsid w:val="002A1612"/>
    <w:rsid w:val="002A49F9"/>
    <w:rsid w:val="002A7AC3"/>
    <w:rsid w:val="002B1B55"/>
    <w:rsid w:val="002B301C"/>
    <w:rsid w:val="002C16CA"/>
    <w:rsid w:val="002C4B95"/>
    <w:rsid w:val="002C5892"/>
    <w:rsid w:val="002D06CD"/>
    <w:rsid w:val="002D0C26"/>
    <w:rsid w:val="002D3224"/>
    <w:rsid w:val="002D3832"/>
    <w:rsid w:val="002D5129"/>
    <w:rsid w:val="002E0000"/>
    <w:rsid w:val="002E23FD"/>
    <w:rsid w:val="002E5ADE"/>
    <w:rsid w:val="002E6526"/>
    <w:rsid w:val="002F1DB8"/>
    <w:rsid w:val="002F3B43"/>
    <w:rsid w:val="002F61CB"/>
    <w:rsid w:val="00301EA8"/>
    <w:rsid w:val="003056D9"/>
    <w:rsid w:val="00310E16"/>
    <w:rsid w:val="00313EE1"/>
    <w:rsid w:val="00315253"/>
    <w:rsid w:val="00315270"/>
    <w:rsid w:val="0031550B"/>
    <w:rsid w:val="00316524"/>
    <w:rsid w:val="003167F5"/>
    <w:rsid w:val="00316F5C"/>
    <w:rsid w:val="00317842"/>
    <w:rsid w:val="0032161F"/>
    <w:rsid w:val="00321831"/>
    <w:rsid w:val="00326368"/>
    <w:rsid w:val="00326BA7"/>
    <w:rsid w:val="003305E7"/>
    <w:rsid w:val="003306E8"/>
    <w:rsid w:val="0033395F"/>
    <w:rsid w:val="00335122"/>
    <w:rsid w:val="003352B5"/>
    <w:rsid w:val="00336FBC"/>
    <w:rsid w:val="00340452"/>
    <w:rsid w:val="00340E47"/>
    <w:rsid w:val="00340F88"/>
    <w:rsid w:val="003425D7"/>
    <w:rsid w:val="0034420C"/>
    <w:rsid w:val="00344B78"/>
    <w:rsid w:val="00352A0F"/>
    <w:rsid w:val="00353334"/>
    <w:rsid w:val="00354289"/>
    <w:rsid w:val="00354823"/>
    <w:rsid w:val="003551BE"/>
    <w:rsid w:val="00356E23"/>
    <w:rsid w:val="00356E96"/>
    <w:rsid w:val="00360B99"/>
    <w:rsid w:val="00360D19"/>
    <w:rsid w:val="00366439"/>
    <w:rsid w:val="00367C1F"/>
    <w:rsid w:val="0037030C"/>
    <w:rsid w:val="00370DD6"/>
    <w:rsid w:val="003710E1"/>
    <w:rsid w:val="00375699"/>
    <w:rsid w:val="00380B5E"/>
    <w:rsid w:val="003845FD"/>
    <w:rsid w:val="00386885"/>
    <w:rsid w:val="003877D8"/>
    <w:rsid w:val="00395E9C"/>
    <w:rsid w:val="00396331"/>
    <w:rsid w:val="00397A9E"/>
    <w:rsid w:val="003A278A"/>
    <w:rsid w:val="003A3A4C"/>
    <w:rsid w:val="003A7F5D"/>
    <w:rsid w:val="003B139B"/>
    <w:rsid w:val="003B2142"/>
    <w:rsid w:val="003B22BE"/>
    <w:rsid w:val="003B5991"/>
    <w:rsid w:val="003B6444"/>
    <w:rsid w:val="003C0238"/>
    <w:rsid w:val="003C0349"/>
    <w:rsid w:val="003C0B96"/>
    <w:rsid w:val="003C5AEA"/>
    <w:rsid w:val="003C62C2"/>
    <w:rsid w:val="003D1270"/>
    <w:rsid w:val="003D152B"/>
    <w:rsid w:val="003D73BC"/>
    <w:rsid w:val="003E028D"/>
    <w:rsid w:val="003E0512"/>
    <w:rsid w:val="003E1485"/>
    <w:rsid w:val="003F1D56"/>
    <w:rsid w:val="003F300F"/>
    <w:rsid w:val="003F45F4"/>
    <w:rsid w:val="003F46C5"/>
    <w:rsid w:val="0040020B"/>
    <w:rsid w:val="00400353"/>
    <w:rsid w:val="004037E5"/>
    <w:rsid w:val="00410003"/>
    <w:rsid w:val="0041407E"/>
    <w:rsid w:val="00414323"/>
    <w:rsid w:val="00416644"/>
    <w:rsid w:val="00416DA1"/>
    <w:rsid w:val="0042132D"/>
    <w:rsid w:val="00423E12"/>
    <w:rsid w:val="0042542F"/>
    <w:rsid w:val="00430364"/>
    <w:rsid w:val="00430D1B"/>
    <w:rsid w:val="00430DB5"/>
    <w:rsid w:val="00433243"/>
    <w:rsid w:val="004339BA"/>
    <w:rsid w:val="004339D0"/>
    <w:rsid w:val="004358DA"/>
    <w:rsid w:val="00435B83"/>
    <w:rsid w:val="00441201"/>
    <w:rsid w:val="004425CE"/>
    <w:rsid w:val="004429AB"/>
    <w:rsid w:val="00447BD1"/>
    <w:rsid w:val="004508A4"/>
    <w:rsid w:val="00454453"/>
    <w:rsid w:val="00462967"/>
    <w:rsid w:val="004633E1"/>
    <w:rsid w:val="00464354"/>
    <w:rsid w:val="00467FCE"/>
    <w:rsid w:val="00470461"/>
    <w:rsid w:val="004717C7"/>
    <w:rsid w:val="0047398E"/>
    <w:rsid w:val="00473A32"/>
    <w:rsid w:val="00474B8E"/>
    <w:rsid w:val="00481048"/>
    <w:rsid w:val="00483D13"/>
    <w:rsid w:val="00484388"/>
    <w:rsid w:val="00485196"/>
    <w:rsid w:val="004911B2"/>
    <w:rsid w:val="004913BA"/>
    <w:rsid w:val="004A0C97"/>
    <w:rsid w:val="004A208C"/>
    <w:rsid w:val="004A30F4"/>
    <w:rsid w:val="004A4714"/>
    <w:rsid w:val="004A4756"/>
    <w:rsid w:val="004A4E83"/>
    <w:rsid w:val="004A5F41"/>
    <w:rsid w:val="004B23B4"/>
    <w:rsid w:val="004B7C78"/>
    <w:rsid w:val="004C0BBE"/>
    <w:rsid w:val="004C7B98"/>
    <w:rsid w:val="004C7E9B"/>
    <w:rsid w:val="004D046A"/>
    <w:rsid w:val="004D5182"/>
    <w:rsid w:val="004E1BCF"/>
    <w:rsid w:val="004E1D06"/>
    <w:rsid w:val="004E6338"/>
    <w:rsid w:val="004E66E2"/>
    <w:rsid w:val="004F4224"/>
    <w:rsid w:val="004F45FF"/>
    <w:rsid w:val="004F4A5D"/>
    <w:rsid w:val="004F4F82"/>
    <w:rsid w:val="004F52A4"/>
    <w:rsid w:val="004F7C36"/>
    <w:rsid w:val="005018FA"/>
    <w:rsid w:val="00507270"/>
    <w:rsid w:val="005077D4"/>
    <w:rsid w:val="00510B82"/>
    <w:rsid w:val="005119D1"/>
    <w:rsid w:val="00513113"/>
    <w:rsid w:val="005170D6"/>
    <w:rsid w:val="00517AEE"/>
    <w:rsid w:val="00522BAE"/>
    <w:rsid w:val="00525FDD"/>
    <w:rsid w:val="00532CA4"/>
    <w:rsid w:val="0053624F"/>
    <w:rsid w:val="00540AFB"/>
    <w:rsid w:val="00543986"/>
    <w:rsid w:val="0055158A"/>
    <w:rsid w:val="00551ECA"/>
    <w:rsid w:val="00554EC4"/>
    <w:rsid w:val="0055639E"/>
    <w:rsid w:val="00557638"/>
    <w:rsid w:val="005630D6"/>
    <w:rsid w:val="00563C2F"/>
    <w:rsid w:val="005645B3"/>
    <w:rsid w:val="00564D37"/>
    <w:rsid w:val="005650E1"/>
    <w:rsid w:val="00566CD8"/>
    <w:rsid w:val="005674B2"/>
    <w:rsid w:val="0057234B"/>
    <w:rsid w:val="0057288E"/>
    <w:rsid w:val="00572CC9"/>
    <w:rsid w:val="00572DB7"/>
    <w:rsid w:val="00574851"/>
    <w:rsid w:val="00574C97"/>
    <w:rsid w:val="0058355B"/>
    <w:rsid w:val="00585EE7"/>
    <w:rsid w:val="005867DD"/>
    <w:rsid w:val="005871C6"/>
    <w:rsid w:val="00587394"/>
    <w:rsid w:val="005924C4"/>
    <w:rsid w:val="005925B4"/>
    <w:rsid w:val="005948CB"/>
    <w:rsid w:val="00595D47"/>
    <w:rsid w:val="005A1C66"/>
    <w:rsid w:val="005A219C"/>
    <w:rsid w:val="005A5BB6"/>
    <w:rsid w:val="005A616B"/>
    <w:rsid w:val="005B4470"/>
    <w:rsid w:val="005B4704"/>
    <w:rsid w:val="005B4ABB"/>
    <w:rsid w:val="005C32CB"/>
    <w:rsid w:val="005C50D9"/>
    <w:rsid w:val="005C51FE"/>
    <w:rsid w:val="005C684F"/>
    <w:rsid w:val="005C6C53"/>
    <w:rsid w:val="005D084F"/>
    <w:rsid w:val="005D48E5"/>
    <w:rsid w:val="005D7E50"/>
    <w:rsid w:val="005E2CC7"/>
    <w:rsid w:val="005E78E4"/>
    <w:rsid w:val="005F133A"/>
    <w:rsid w:val="005F17AC"/>
    <w:rsid w:val="005F7382"/>
    <w:rsid w:val="005F7730"/>
    <w:rsid w:val="00610363"/>
    <w:rsid w:val="00612255"/>
    <w:rsid w:val="006229A7"/>
    <w:rsid w:val="006243A7"/>
    <w:rsid w:val="00624812"/>
    <w:rsid w:val="006262CB"/>
    <w:rsid w:val="006266D0"/>
    <w:rsid w:val="00627413"/>
    <w:rsid w:val="00630253"/>
    <w:rsid w:val="00631C03"/>
    <w:rsid w:val="00634D2E"/>
    <w:rsid w:val="0063761D"/>
    <w:rsid w:val="00637745"/>
    <w:rsid w:val="00647DF0"/>
    <w:rsid w:val="006518B7"/>
    <w:rsid w:val="00653251"/>
    <w:rsid w:val="0065429C"/>
    <w:rsid w:val="00655FDF"/>
    <w:rsid w:val="00657071"/>
    <w:rsid w:val="0066109B"/>
    <w:rsid w:val="00662E9F"/>
    <w:rsid w:val="0067284D"/>
    <w:rsid w:val="006744D0"/>
    <w:rsid w:val="00681580"/>
    <w:rsid w:val="00681597"/>
    <w:rsid w:val="00684946"/>
    <w:rsid w:val="00686890"/>
    <w:rsid w:val="0068782F"/>
    <w:rsid w:val="00690E96"/>
    <w:rsid w:val="00693811"/>
    <w:rsid w:val="006953A4"/>
    <w:rsid w:val="006966A6"/>
    <w:rsid w:val="006A037A"/>
    <w:rsid w:val="006A378C"/>
    <w:rsid w:val="006A5351"/>
    <w:rsid w:val="006A53CD"/>
    <w:rsid w:val="006B1CDC"/>
    <w:rsid w:val="006B28EA"/>
    <w:rsid w:val="006B2D32"/>
    <w:rsid w:val="006B6203"/>
    <w:rsid w:val="006B6603"/>
    <w:rsid w:val="006B6619"/>
    <w:rsid w:val="006C36AB"/>
    <w:rsid w:val="006C4AC8"/>
    <w:rsid w:val="006C6BAD"/>
    <w:rsid w:val="006C6CB3"/>
    <w:rsid w:val="006C74DD"/>
    <w:rsid w:val="006D2D89"/>
    <w:rsid w:val="006D6806"/>
    <w:rsid w:val="006D69AC"/>
    <w:rsid w:val="006E0058"/>
    <w:rsid w:val="006E1C22"/>
    <w:rsid w:val="006E43FE"/>
    <w:rsid w:val="006E4B8C"/>
    <w:rsid w:val="006E50C2"/>
    <w:rsid w:val="006E5D6A"/>
    <w:rsid w:val="006E6D1C"/>
    <w:rsid w:val="00701B99"/>
    <w:rsid w:val="00703678"/>
    <w:rsid w:val="00704C57"/>
    <w:rsid w:val="007065C4"/>
    <w:rsid w:val="00710995"/>
    <w:rsid w:val="00713FC2"/>
    <w:rsid w:val="00714E50"/>
    <w:rsid w:val="0071647D"/>
    <w:rsid w:val="0071715C"/>
    <w:rsid w:val="00720CF8"/>
    <w:rsid w:val="00724C34"/>
    <w:rsid w:val="00726297"/>
    <w:rsid w:val="00726940"/>
    <w:rsid w:val="0073006F"/>
    <w:rsid w:val="00730BA6"/>
    <w:rsid w:val="007325F0"/>
    <w:rsid w:val="007379A7"/>
    <w:rsid w:val="00741718"/>
    <w:rsid w:val="0074663F"/>
    <w:rsid w:val="0075205C"/>
    <w:rsid w:val="00752208"/>
    <w:rsid w:val="007536FE"/>
    <w:rsid w:val="00754928"/>
    <w:rsid w:val="00755A6A"/>
    <w:rsid w:val="00757CAC"/>
    <w:rsid w:val="00764855"/>
    <w:rsid w:val="007662AF"/>
    <w:rsid w:val="00767FB8"/>
    <w:rsid w:val="00773A68"/>
    <w:rsid w:val="00775356"/>
    <w:rsid w:val="007826DA"/>
    <w:rsid w:val="00782FC7"/>
    <w:rsid w:val="0078497E"/>
    <w:rsid w:val="0078688B"/>
    <w:rsid w:val="00790008"/>
    <w:rsid w:val="007910C1"/>
    <w:rsid w:val="007938F2"/>
    <w:rsid w:val="00794042"/>
    <w:rsid w:val="007959D7"/>
    <w:rsid w:val="00797E83"/>
    <w:rsid w:val="007A154B"/>
    <w:rsid w:val="007A27C9"/>
    <w:rsid w:val="007A31E8"/>
    <w:rsid w:val="007A5526"/>
    <w:rsid w:val="007B0C38"/>
    <w:rsid w:val="007B2EAC"/>
    <w:rsid w:val="007B3556"/>
    <w:rsid w:val="007B42DC"/>
    <w:rsid w:val="007B6F1C"/>
    <w:rsid w:val="007C25BD"/>
    <w:rsid w:val="007C3E8D"/>
    <w:rsid w:val="007C5929"/>
    <w:rsid w:val="007C5BA8"/>
    <w:rsid w:val="007C6E58"/>
    <w:rsid w:val="007D0839"/>
    <w:rsid w:val="007D187C"/>
    <w:rsid w:val="007D3C32"/>
    <w:rsid w:val="007D57E5"/>
    <w:rsid w:val="007E326E"/>
    <w:rsid w:val="007E3DA1"/>
    <w:rsid w:val="007E4C02"/>
    <w:rsid w:val="007E4D95"/>
    <w:rsid w:val="007E6AB8"/>
    <w:rsid w:val="007E7642"/>
    <w:rsid w:val="007F0A64"/>
    <w:rsid w:val="007F459A"/>
    <w:rsid w:val="007F52B5"/>
    <w:rsid w:val="007F57A2"/>
    <w:rsid w:val="007F6E28"/>
    <w:rsid w:val="00803FD7"/>
    <w:rsid w:val="008070D2"/>
    <w:rsid w:val="008115D1"/>
    <w:rsid w:val="0081270E"/>
    <w:rsid w:val="00814284"/>
    <w:rsid w:val="00814AC0"/>
    <w:rsid w:val="0082314F"/>
    <w:rsid w:val="00823952"/>
    <w:rsid w:val="00830113"/>
    <w:rsid w:val="00831F25"/>
    <w:rsid w:val="00833EF5"/>
    <w:rsid w:val="00835070"/>
    <w:rsid w:val="00841478"/>
    <w:rsid w:val="00846038"/>
    <w:rsid w:val="00847081"/>
    <w:rsid w:val="0085221C"/>
    <w:rsid w:val="00852F13"/>
    <w:rsid w:val="00854F4F"/>
    <w:rsid w:val="008555D6"/>
    <w:rsid w:val="008562FA"/>
    <w:rsid w:val="0086138F"/>
    <w:rsid w:val="00861C0B"/>
    <w:rsid w:val="0086316A"/>
    <w:rsid w:val="0087096B"/>
    <w:rsid w:val="008732DB"/>
    <w:rsid w:val="00873AE4"/>
    <w:rsid w:val="008748B0"/>
    <w:rsid w:val="00876CA2"/>
    <w:rsid w:val="00876E53"/>
    <w:rsid w:val="008802B9"/>
    <w:rsid w:val="00887592"/>
    <w:rsid w:val="00891F8C"/>
    <w:rsid w:val="00891F9F"/>
    <w:rsid w:val="008973CA"/>
    <w:rsid w:val="008A04AF"/>
    <w:rsid w:val="008A0C56"/>
    <w:rsid w:val="008A10BD"/>
    <w:rsid w:val="008A1B24"/>
    <w:rsid w:val="008A2377"/>
    <w:rsid w:val="008A387C"/>
    <w:rsid w:val="008A5DA9"/>
    <w:rsid w:val="008B0C1E"/>
    <w:rsid w:val="008B594C"/>
    <w:rsid w:val="008C2259"/>
    <w:rsid w:val="008C3F94"/>
    <w:rsid w:val="008C4B8E"/>
    <w:rsid w:val="008C5A1B"/>
    <w:rsid w:val="008C6ABC"/>
    <w:rsid w:val="008D14AF"/>
    <w:rsid w:val="008D535B"/>
    <w:rsid w:val="008E0B54"/>
    <w:rsid w:val="008E291B"/>
    <w:rsid w:val="008E35D6"/>
    <w:rsid w:val="008E396D"/>
    <w:rsid w:val="008F2362"/>
    <w:rsid w:val="008F3E4B"/>
    <w:rsid w:val="008F649D"/>
    <w:rsid w:val="009006C1"/>
    <w:rsid w:val="00901A3B"/>
    <w:rsid w:val="00901F97"/>
    <w:rsid w:val="00904568"/>
    <w:rsid w:val="00904B6B"/>
    <w:rsid w:val="009055CC"/>
    <w:rsid w:val="0091090A"/>
    <w:rsid w:val="009127BB"/>
    <w:rsid w:val="00915F88"/>
    <w:rsid w:val="0091796C"/>
    <w:rsid w:val="0092227C"/>
    <w:rsid w:val="0092271C"/>
    <w:rsid w:val="00923E25"/>
    <w:rsid w:val="00924D2F"/>
    <w:rsid w:val="0092580A"/>
    <w:rsid w:val="0092718D"/>
    <w:rsid w:val="00931EDE"/>
    <w:rsid w:val="0093408A"/>
    <w:rsid w:val="0093568D"/>
    <w:rsid w:val="009366DA"/>
    <w:rsid w:val="0094259B"/>
    <w:rsid w:val="0094298A"/>
    <w:rsid w:val="0094630F"/>
    <w:rsid w:val="00946429"/>
    <w:rsid w:val="0094646D"/>
    <w:rsid w:val="00953CB7"/>
    <w:rsid w:val="009557A0"/>
    <w:rsid w:val="009600EB"/>
    <w:rsid w:val="00965823"/>
    <w:rsid w:val="00970A97"/>
    <w:rsid w:val="009724CC"/>
    <w:rsid w:val="009733B0"/>
    <w:rsid w:val="0098111B"/>
    <w:rsid w:val="00981573"/>
    <w:rsid w:val="00981837"/>
    <w:rsid w:val="009830ED"/>
    <w:rsid w:val="00986A14"/>
    <w:rsid w:val="00986DD8"/>
    <w:rsid w:val="0099107F"/>
    <w:rsid w:val="00991A93"/>
    <w:rsid w:val="00993168"/>
    <w:rsid w:val="00994DB6"/>
    <w:rsid w:val="00995049"/>
    <w:rsid w:val="009A0DC0"/>
    <w:rsid w:val="009A2839"/>
    <w:rsid w:val="009A4CD3"/>
    <w:rsid w:val="009A693F"/>
    <w:rsid w:val="009A7368"/>
    <w:rsid w:val="009A7847"/>
    <w:rsid w:val="009B273D"/>
    <w:rsid w:val="009B68B3"/>
    <w:rsid w:val="009C18A8"/>
    <w:rsid w:val="009C2D8D"/>
    <w:rsid w:val="009C536D"/>
    <w:rsid w:val="009D1206"/>
    <w:rsid w:val="009D2A52"/>
    <w:rsid w:val="009D2D25"/>
    <w:rsid w:val="009D3257"/>
    <w:rsid w:val="009D3E5E"/>
    <w:rsid w:val="009D46D9"/>
    <w:rsid w:val="009D5A7B"/>
    <w:rsid w:val="009D74DF"/>
    <w:rsid w:val="009E0210"/>
    <w:rsid w:val="009E0FD2"/>
    <w:rsid w:val="009E1EA9"/>
    <w:rsid w:val="009E3263"/>
    <w:rsid w:val="009E360A"/>
    <w:rsid w:val="009E5191"/>
    <w:rsid w:val="009F2211"/>
    <w:rsid w:val="009F31FD"/>
    <w:rsid w:val="009F4EAF"/>
    <w:rsid w:val="009F51BA"/>
    <w:rsid w:val="009F5608"/>
    <w:rsid w:val="009F743C"/>
    <w:rsid w:val="00A0198F"/>
    <w:rsid w:val="00A051B7"/>
    <w:rsid w:val="00A0617D"/>
    <w:rsid w:val="00A06B0C"/>
    <w:rsid w:val="00A1041F"/>
    <w:rsid w:val="00A120A4"/>
    <w:rsid w:val="00A13CC1"/>
    <w:rsid w:val="00A233FA"/>
    <w:rsid w:val="00A2502D"/>
    <w:rsid w:val="00A25CD0"/>
    <w:rsid w:val="00A3002E"/>
    <w:rsid w:val="00A30A9A"/>
    <w:rsid w:val="00A31B37"/>
    <w:rsid w:val="00A33645"/>
    <w:rsid w:val="00A415D0"/>
    <w:rsid w:val="00A41EB4"/>
    <w:rsid w:val="00A50BFA"/>
    <w:rsid w:val="00A56A3D"/>
    <w:rsid w:val="00A635A6"/>
    <w:rsid w:val="00A65BE8"/>
    <w:rsid w:val="00A67F8F"/>
    <w:rsid w:val="00A710F5"/>
    <w:rsid w:val="00A71428"/>
    <w:rsid w:val="00A73CFD"/>
    <w:rsid w:val="00A802A2"/>
    <w:rsid w:val="00A80BC3"/>
    <w:rsid w:val="00A81E07"/>
    <w:rsid w:val="00A90E3F"/>
    <w:rsid w:val="00A92174"/>
    <w:rsid w:val="00A94852"/>
    <w:rsid w:val="00A94DC1"/>
    <w:rsid w:val="00AA20B5"/>
    <w:rsid w:val="00AA30A6"/>
    <w:rsid w:val="00AA70E2"/>
    <w:rsid w:val="00AB0D23"/>
    <w:rsid w:val="00AB325F"/>
    <w:rsid w:val="00AB3A2B"/>
    <w:rsid w:val="00AB44DC"/>
    <w:rsid w:val="00AB5D63"/>
    <w:rsid w:val="00AB7195"/>
    <w:rsid w:val="00AB7753"/>
    <w:rsid w:val="00AC6E64"/>
    <w:rsid w:val="00AD1830"/>
    <w:rsid w:val="00AD323D"/>
    <w:rsid w:val="00AD4CFA"/>
    <w:rsid w:val="00AD52A1"/>
    <w:rsid w:val="00AD79CC"/>
    <w:rsid w:val="00AE0622"/>
    <w:rsid w:val="00AE3A32"/>
    <w:rsid w:val="00AE532E"/>
    <w:rsid w:val="00AE786B"/>
    <w:rsid w:val="00AF08C3"/>
    <w:rsid w:val="00AF380A"/>
    <w:rsid w:val="00AF5FCA"/>
    <w:rsid w:val="00B00774"/>
    <w:rsid w:val="00B016C7"/>
    <w:rsid w:val="00B03246"/>
    <w:rsid w:val="00B04071"/>
    <w:rsid w:val="00B104FD"/>
    <w:rsid w:val="00B134DD"/>
    <w:rsid w:val="00B13C25"/>
    <w:rsid w:val="00B14704"/>
    <w:rsid w:val="00B1552D"/>
    <w:rsid w:val="00B15E8D"/>
    <w:rsid w:val="00B17FA7"/>
    <w:rsid w:val="00B23183"/>
    <w:rsid w:val="00B253B8"/>
    <w:rsid w:val="00B27051"/>
    <w:rsid w:val="00B27EF3"/>
    <w:rsid w:val="00B37B20"/>
    <w:rsid w:val="00B37FF4"/>
    <w:rsid w:val="00B414DD"/>
    <w:rsid w:val="00B47427"/>
    <w:rsid w:val="00B516DC"/>
    <w:rsid w:val="00B55869"/>
    <w:rsid w:val="00B56274"/>
    <w:rsid w:val="00B57CB7"/>
    <w:rsid w:val="00B6522C"/>
    <w:rsid w:val="00B66EF8"/>
    <w:rsid w:val="00B70B9F"/>
    <w:rsid w:val="00B70E37"/>
    <w:rsid w:val="00B7175E"/>
    <w:rsid w:val="00B73890"/>
    <w:rsid w:val="00B759E6"/>
    <w:rsid w:val="00B75EE0"/>
    <w:rsid w:val="00B763E5"/>
    <w:rsid w:val="00B8031C"/>
    <w:rsid w:val="00B854B4"/>
    <w:rsid w:val="00B876D9"/>
    <w:rsid w:val="00B93FAA"/>
    <w:rsid w:val="00B95664"/>
    <w:rsid w:val="00B97B74"/>
    <w:rsid w:val="00BA68B4"/>
    <w:rsid w:val="00BB4376"/>
    <w:rsid w:val="00BB4687"/>
    <w:rsid w:val="00BB7247"/>
    <w:rsid w:val="00BC2BE3"/>
    <w:rsid w:val="00BC370F"/>
    <w:rsid w:val="00BC41B9"/>
    <w:rsid w:val="00BC4E34"/>
    <w:rsid w:val="00BC5207"/>
    <w:rsid w:val="00BC5D51"/>
    <w:rsid w:val="00BC6EE3"/>
    <w:rsid w:val="00BD301B"/>
    <w:rsid w:val="00BD7603"/>
    <w:rsid w:val="00BE1AA4"/>
    <w:rsid w:val="00BE4342"/>
    <w:rsid w:val="00BE5054"/>
    <w:rsid w:val="00BE6FC5"/>
    <w:rsid w:val="00BF316F"/>
    <w:rsid w:val="00BF43B8"/>
    <w:rsid w:val="00BF462F"/>
    <w:rsid w:val="00BF62AB"/>
    <w:rsid w:val="00C025EA"/>
    <w:rsid w:val="00C043E0"/>
    <w:rsid w:val="00C10652"/>
    <w:rsid w:val="00C114F8"/>
    <w:rsid w:val="00C17A02"/>
    <w:rsid w:val="00C211B0"/>
    <w:rsid w:val="00C3197C"/>
    <w:rsid w:val="00C32A49"/>
    <w:rsid w:val="00C415F3"/>
    <w:rsid w:val="00C41CC5"/>
    <w:rsid w:val="00C42581"/>
    <w:rsid w:val="00C42D33"/>
    <w:rsid w:val="00C43FDD"/>
    <w:rsid w:val="00C52F95"/>
    <w:rsid w:val="00C53C02"/>
    <w:rsid w:val="00C54E08"/>
    <w:rsid w:val="00C56CE1"/>
    <w:rsid w:val="00C56DC1"/>
    <w:rsid w:val="00C6154C"/>
    <w:rsid w:val="00C6177A"/>
    <w:rsid w:val="00C63C73"/>
    <w:rsid w:val="00C66C7F"/>
    <w:rsid w:val="00C675F0"/>
    <w:rsid w:val="00C72D31"/>
    <w:rsid w:val="00C73950"/>
    <w:rsid w:val="00C746B7"/>
    <w:rsid w:val="00C76DF7"/>
    <w:rsid w:val="00C80504"/>
    <w:rsid w:val="00C86384"/>
    <w:rsid w:val="00C867B0"/>
    <w:rsid w:val="00C92FB7"/>
    <w:rsid w:val="00C93511"/>
    <w:rsid w:val="00C97793"/>
    <w:rsid w:val="00CA181E"/>
    <w:rsid w:val="00CA1AD6"/>
    <w:rsid w:val="00CA4545"/>
    <w:rsid w:val="00CA611A"/>
    <w:rsid w:val="00CB4F8E"/>
    <w:rsid w:val="00CB5AFB"/>
    <w:rsid w:val="00CC1912"/>
    <w:rsid w:val="00CC1E88"/>
    <w:rsid w:val="00CC2E9A"/>
    <w:rsid w:val="00CC3233"/>
    <w:rsid w:val="00CC3CC4"/>
    <w:rsid w:val="00CC4333"/>
    <w:rsid w:val="00CC47E3"/>
    <w:rsid w:val="00CC5828"/>
    <w:rsid w:val="00CC7ED4"/>
    <w:rsid w:val="00CD037E"/>
    <w:rsid w:val="00CD25B9"/>
    <w:rsid w:val="00CD59D1"/>
    <w:rsid w:val="00CD68B7"/>
    <w:rsid w:val="00CD792A"/>
    <w:rsid w:val="00CD7DD5"/>
    <w:rsid w:val="00CE376B"/>
    <w:rsid w:val="00CE4AF2"/>
    <w:rsid w:val="00CE4DF0"/>
    <w:rsid w:val="00CF0C70"/>
    <w:rsid w:val="00CF2A91"/>
    <w:rsid w:val="00D00154"/>
    <w:rsid w:val="00D00216"/>
    <w:rsid w:val="00D00838"/>
    <w:rsid w:val="00D00EED"/>
    <w:rsid w:val="00D016B7"/>
    <w:rsid w:val="00D03D95"/>
    <w:rsid w:val="00D05CA7"/>
    <w:rsid w:val="00D06E8C"/>
    <w:rsid w:val="00D1582A"/>
    <w:rsid w:val="00D158B5"/>
    <w:rsid w:val="00D1625F"/>
    <w:rsid w:val="00D2269B"/>
    <w:rsid w:val="00D22BC7"/>
    <w:rsid w:val="00D272FD"/>
    <w:rsid w:val="00D312D1"/>
    <w:rsid w:val="00D32915"/>
    <w:rsid w:val="00D4234C"/>
    <w:rsid w:val="00D440BF"/>
    <w:rsid w:val="00D46B6F"/>
    <w:rsid w:val="00D50551"/>
    <w:rsid w:val="00D544D1"/>
    <w:rsid w:val="00D6133A"/>
    <w:rsid w:val="00D63762"/>
    <w:rsid w:val="00D65C83"/>
    <w:rsid w:val="00D668DF"/>
    <w:rsid w:val="00D71736"/>
    <w:rsid w:val="00D72CF5"/>
    <w:rsid w:val="00D74575"/>
    <w:rsid w:val="00D751C5"/>
    <w:rsid w:val="00D76C7D"/>
    <w:rsid w:val="00D773BE"/>
    <w:rsid w:val="00D8198F"/>
    <w:rsid w:val="00D8634D"/>
    <w:rsid w:val="00D902A3"/>
    <w:rsid w:val="00D91ADD"/>
    <w:rsid w:val="00D91DBF"/>
    <w:rsid w:val="00D923C1"/>
    <w:rsid w:val="00D947F0"/>
    <w:rsid w:val="00D94C92"/>
    <w:rsid w:val="00D95A4C"/>
    <w:rsid w:val="00D96266"/>
    <w:rsid w:val="00D979D1"/>
    <w:rsid w:val="00D97AF4"/>
    <w:rsid w:val="00DA07B1"/>
    <w:rsid w:val="00DA09E8"/>
    <w:rsid w:val="00DA1AE0"/>
    <w:rsid w:val="00DA3C8C"/>
    <w:rsid w:val="00DA3D1F"/>
    <w:rsid w:val="00DB0738"/>
    <w:rsid w:val="00DB5E3D"/>
    <w:rsid w:val="00DB6CD3"/>
    <w:rsid w:val="00DC255B"/>
    <w:rsid w:val="00DC526D"/>
    <w:rsid w:val="00DC56A5"/>
    <w:rsid w:val="00DC5AE0"/>
    <w:rsid w:val="00DD19CF"/>
    <w:rsid w:val="00DD353A"/>
    <w:rsid w:val="00DD5EA1"/>
    <w:rsid w:val="00DD6007"/>
    <w:rsid w:val="00DE241F"/>
    <w:rsid w:val="00DE2E00"/>
    <w:rsid w:val="00DE2F91"/>
    <w:rsid w:val="00DE630D"/>
    <w:rsid w:val="00DE6B2B"/>
    <w:rsid w:val="00DF1975"/>
    <w:rsid w:val="00DF2F71"/>
    <w:rsid w:val="00DF54E0"/>
    <w:rsid w:val="00E06E65"/>
    <w:rsid w:val="00E070F9"/>
    <w:rsid w:val="00E230D5"/>
    <w:rsid w:val="00E24123"/>
    <w:rsid w:val="00E258DA"/>
    <w:rsid w:val="00E265CF"/>
    <w:rsid w:val="00E30541"/>
    <w:rsid w:val="00E31B4C"/>
    <w:rsid w:val="00E34CAB"/>
    <w:rsid w:val="00E36612"/>
    <w:rsid w:val="00E36D5B"/>
    <w:rsid w:val="00E37F46"/>
    <w:rsid w:val="00E37FE9"/>
    <w:rsid w:val="00E415F4"/>
    <w:rsid w:val="00E42500"/>
    <w:rsid w:val="00E508BE"/>
    <w:rsid w:val="00E55AAF"/>
    <w:rsid w:val="00E572B4"/>
    <w:rsid w:val="00E576A6"/>
    <w:rsid w:val="00E57744"/>
    <w:rsid w:val="00E57C30"/>
    <w:rsid w:val="00E62AC5"/>
    <w:rsid w:val="00E646C9"/>
    <w:rsid w:val="00E707F9"/>
    <w:rsid w:val="00E73F94"/>
    <w:rsid w:val="00E74630"/>
    <w:rsid w:val="00E85E5A"/>
    <w:rsid w:val="00E864DE"/>
    <w:rsid w:val="00E917F3"/>
    <w:rsid w:val="00E93887"/>
    <w:rsid w:val="00E95A6F"/>
    <w:rsid w:val="00E96688"/>
    <w:rsid w:val="00E97430"/>
    <w:rsid w:val="00EA0C92"/>
    <w:rsid w:val="00EA21AC"/>
    <w:rsid w:val="00EA2866"/>
    <w:rsid w:val="00EA4564"/>
    <w:rsid w:val="00EA65FE"/>
    <w:rsid w:val="00EB297F"/>
    <w:rsid w:val="00EB332B"/>
    <w:rsid w:val="00EB7A0A"/>
    <w:rsid w:val="00EB7F5C"/>
    <w:rsid w:val="00EC02D8"/>
    <w:rsid w:val="00EC0CF8"/>
    <w:rsid w:val="00EC3BF4"/>
    <w:rsid w:val="00EC3DB0"/>
    <w:rsid w:val="00EC7550"/>
    <w:rsid w:val="00ED2284"/>
    <w:rsid w:val="00ED2752"/>
    <w:rsid w:val="00ED3074"/>
    <w:rsid w:val="00EE023D"/>
    <w:rsid w:val="00EE10B9"/>
    <w:rsid w:val="00EE623F"/>
    <w:rsid w:val="00EE7E82"/>
    <w:rsid w:val="00EF3B91"/>
    <w:rsid w:val="00F00869"/>
    <w:rsid w:val="00F1230F"/>
    <w:rsid w:val="00F12518"/>
    <w:rsid w:val="00F126E1"/>
    <w:rsid w:val="00F12BE9"/>
    <w:rsid w:val="00F15D51"/>
    <w:rsid w:val="00F17EC4"/>
    <w:rsid w:val="00F21190"/>
    <w:rsid w:val="00F27315"/>
    <w:rsid w:val="00F37265"/>
    <w:rsid w:val="00F37DD1"/>
    <w:rsid w:val="00F435B5"/>
    <w:rsid w:val="00F443FD"/>
    <w:rsid w:val="00F45148"/>
    <w:rsid w:val="00F45898"/>
    <w:rsid w:val="00F53B61"/>
    <w:rsid w:val="00F566BA"/>
    <w:rsid w:val="00F57A7D"/>
    <w:rsid w:val="00F603D6"/>
    <w:rsid w:val="00F64336"/>
    <w:rsid w:val="00F64755"/>
    <w:rsid w:val="00F66EC4"/>
    <w:rsid w:val="00F70947"/>
    <w:rsid w:val="00F725F2"/>
    <w:rsid w:val="00F77396"/>
    <w:rsid w:val="00F80791"/>
    <w:rsid w:val="00F80C81"/>
    <w:rsid w:val="00F8268B"/>
    <w:rsid w:val="00F84B45"/>
    <w:rsid w:val="00F85254"/>
    <w:rsid w:val="00F873DE"/>
    <w:rsid w:val="00F90770"/>
    <w:rsid w:val="00F9159F"/>
    <w:rsid w:val="00F924B5"/>
    <w:rsid w:val="00F96B75"/>
    <w:rsid w:val="00F96E26"/>
    <w:rsid w:val="00FA0389"/>
    <w:rsid w:val="00FA168C"/>
    <w:rsid w:val="00FA44ED"/>
    <w:rsid w:val="00FA46B8"/>
    <w:rsid w:val="00FA5F68"/>
    <w:rsid w:val="00FA7101"/>
    <w:rsid w:val="00FB0FA4"/>
    <w:rsid w:val="00FB226A"/>
    <w:rsid w:val="00FB351F"/>
    <w:rsid w:val="00FB4766"/>
    <w:rsid w:val="00FC0201"/>
    <w:rsid w:val="00FC15AE"/>
    <w:rsid w:val="00FC4010"/>
    <w:rsid w:val="00FC43FB"/>
    <w:rsid w:val="00FC4ABB"/>
    <w:rsid w:val="00FD2978"/>
    <w:rsid w:val="00FD3B2B"/>
    <w:rsid w:val="00FD4A72"/>
    <w:rsid w:val="00FE0E3B"/>
    <w:rsid w:val="00FE4720"/>
    <w:rsid w:val="00FE4ABB"/>
    <w:rsid w:val="00FE5BDF"/>
    <w:rsid w:val="00FE6315"/>
    <w:rsid w:val="00FE6D01"/>
    <w:rsid w:val="00FF2421"/>
    <w:rsid w:val="00FF2E19"/>
    <w:rsid w:val="00FF402F"/>
    <w:rsid w:val="00FF59A5"/>
    <w:rsid w:val="00FF66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3A4"/>
    <w:rPr>
      <w:sz w:val="24"/>
      <w:szCs w:val="24"/>
      <w:lang w:val="uk-UA" w:eastAsia="en-US"/>
    </w:rPr>
  </w:style>
  <w:style w:type="paragraph" w:styleId="1">
    <w:name w:val="heading 1"/>
    <w:basedOn w:val="a"/>
    <w:next w:val="a"/>
    <w:qFormat/>
    <w:rsid w:val="001459CC"/>
    <w:pPr>
      <w:keepNext/>
      <w:numPr>
        <w:numId w:val="1"/>
      </w:numPr>
      <w:tabs>
        <w:tab w:val="left" w:pos="198"/>
      </w:tabs>
      <w:spacing w:before="240" w:after="60"/>
      <w:jc w:val="center"/>
      <w:outlineLvl w:val="0"/>
    </w:pPr>
    <w:rPr>
      <w:rFonts w:ascii="Arial" w:hAnsi="Arial"/>
      <w:kern w:val="28"/>
      <w:szCs w:val="20"/>
    </w:rPr>
  </w:style>
  <w:style w:type="paragraph" w:styleId="2">
    <w:name w:val="heading 2"/>
    <w:basedOn w:val="a"/>
    <w:next w:val="a"/>
    <w:qFormat/>
    <w:rsid w:val="001459CC"/>
    <w:pPr>
      <w:keepNext/>
      <w:numPr>
        <w:ilvl w:val="1"/>
        <w:numId w:val="1"/>
      </w:numPr>
      <w:tabs>
        <w:tab w:val="left" w:pos="198"/>
      </w:tabs>
      <w:spacing w:before="120" w:after="60"/>
      <w:jc w:val="both"/>
      <w:outlineLvl w:val="1"/>
    </w:pPr>
    <w:rPr>
      <w:rFonts w:ascii="Arial" w:hAnsi="Arial"/>
      <w:i/>
      <w:sz w:val="22"/>
      <w:szCs w:val="20"/>
    </w:rPr>
  </w:style>
  <w:style w:type="paragraph" w:styleId="3">
    <w:name w:val="heading 3"/>
    <w:basedOn w:val="a"/>
    <w:next w:val="a"/>
    <w:qFormat/>
    <w:rsid w:val="001459CC"/>
    <w:pPr>
      <w:keepNext/>
      <w:numPr>
        <w:ilvl w:val="2"/>
        <w:numId w:val="1"/>
      </w:numPr>
      <w:tabs>
        <w:tab w:val="left" w:pos="198"/>
      </w:tabs>
      <w:spacing w:before="120" w:after="60"/>
      <w:ind w:firstLine="170"/>
      <w:jc w:val="center"/>
      <w:outlineLvl w:val="2"/>
    </w:pPr>
    <w:rPr>
      <w:rFonts w:ascii="Arial" w:hAnsi="Arial"/>
      <w:sz w:val="20"/>
      <w:szCs w:val="20"/>
    </w:rPr>
  </w:style>
  <w:style w:type="paragraph" w:styleId="4">
    <w:name w:val="heading 4"/>
    <w:basedOn w:val="a"/>
    <w:next w:val="a"/>
    <w:qFormat/>
    <w:rsid w:val="001459CC"/>
    <w:pPr>
      <w:keepNext/>
      <w:numPr>
        <w:ilvl w:val="3"/>
        <w:numId w:val="1"/>
      </w:numPr>
      <w:tabs>
        <w:tab w:val="left" w:pos="198"/>
      </w:tabs>
      <w:spacing w:before="240" w:after="60"/>
      <w:jc w:val="both"/>
      <w:outlineLvl w:val="3"/>
    </w:pPr>
    <w:rPr>
      <w:rFonts w:ascii="Arial" w:hAnsi="Arial"/>
      <w:b/>
      <w:szCs w:val="20"/>
      <w:lang w:val="en-GB"/>
    </w:rPr>
  </w:style>
  <w:style w:type="paragraph" w:styleId="5">
    <w:name w:val="heading 5"/>
    <w:basedOn w:val="a"/>
    <w:next w:val="a"/>
    <w:qFormat/>
    <w:rsid w:val="001459CC"/>
    <w:pPr>
      <w:numPr>
        <w:ilvl w:val="4"/>
        <w:numId w:val="1"/>
      </w:numPr>
      <w:tabs>
        <w:tab w:val="left" w:pos="198"/>
      </w:tabs>
      <w:spacing w:before="240" w:after="60"/>
      <w:jc w:val="both"/>
      <w:outlineLvl w:val="4"/>
    </w:pPr>
    <w:rPr>
      <w:rFonts w:ascii="Arial" w:hAnsi="Arial"/>
      <w:sz w:val="22"/>
      <w:szCs w:val="20"/>
      <w:lang w:val="en-GB"/>
    </w:rPr>
  </w:style>
  <w:style w:type="paragraph" w:styleId="6">
    <w:name w:val="heading 6"/>
    <w:basedOn w:val="a"/>
    <w:next w:val="a"/>
    <w:qFormat/>
    <w:rsid w:val="001459CC"/>
    <w:pPr>
      <w:numPr>
        <w:ilvl w:val="5"/>
        <w:numId w:val="1"/>
      </w:numPr>
      <w:tabs>
        <w:tab w:val="left" w:pos="198"/>
      </w:tabs>
      <w:spacing w:before="240" w:after="60"/>
      <w:jc w:val="both"/>
      <w:outlineLvl w:val="5"/>
    </w:pPr>
    <w:rPr>
      <w:i/>
      <w:sz w:val="22"/>
      <w:szCs w:val="20"/>
      <w:lang w:val="en-GB"/>
    </w:rPr>
  </w:style>
  <w:style w:type="paragraph" w:styleId="7">
    <w:name w:val="heading 7"/>
    <w:basedOn w:val="a"/>
    <w:next w:val="a"/>
    <w:qFormat/>
    <w:rsid w:val="001459CC"/>
    <w:pPr>
      <w:numPr>
        <w:ilvl w:val="6"/>
        <w:numId w:val="1"/>
      </w:numPr>
      <w:tabs>
        <w:tab w:val="left" w:pos="198"/>
      </w:tabs>
      <w:spacing w:before="240" w:after="60"/>
      <w:jc w:val="both"/>
      <w:outlineLvl w:val="6"/>
    </w:pPr>
    <w:rPr>
      <w:rFonts w:ascii="Arial" w:hAnsi="Arial"/>
      <w:sz w:val="20"/>
      <w:szCs w:val="20"/>
      <w:lang w:val="en-GB"/>
    </w:rPr>
  </w:style>
  <w:style w:type="paragraph" w:styleId="8">
    <w:name w:val="heading 8"/>
    <w:basedOn w:val="a"/>
    <w:next w:val="a"/>
    <w:qFormat/>
    <w:rsid w:val="001459CC"/>
    <w:pPr>
      <w:numPr>
        <w:ilvl w:val="7"/>
        <w:numId w:val="1"/>
      </w:numPr>
      <w:tabs>
        <w:tab w:val="left" w:pos="198"/>
      </w:tabs>
      <w:spacing w:before="240" w:after="60"/>
      <w:jc w:val="both"/>
      <w:outlineLvl w:val="7"/>
    </w:pPr>
    <w:rPr>
      <w:rFonts w:ascii="Arial" w:hAnsi="Arial"/>
      <w:i/>
      <w:sz w:val="20"/>
      <w:szCs w:val="20"/>
      <w:lang w:val="en-GB"/>
    </w:rPr>
  </w:style>
  <w:style w:type="paragraph" w:styleId="9">
    <w:name w:val="heading 9"/>
    <w:basedOn w:val="a"/>
    <w:next w:val="a"/>
    <w:qFormat/>
    <w:rsid w:val="001459CC"/>
    <w:pPr>
      <w:numPr>
        <w:ilvl w:val="8"/>
        <w:numId w:val="1"/>
      </w:numPr>
      <w:tabs>
        <w:tab w:val="left" w:pos="198"/>
      </w:tabs>
      <w:spacing w:before="240" w:after="60"/>
      <w:jc w:val="both"/>
      <w:outlineLvl w:val="8"/>
    </w:pPr>
    <w:rPr>
      <w:rFonts w:ascii="Arial" w:hAnsi="Arial"/>
      <w:b/>
      <w:i/>
      <w:sz w:val="1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32A49"/>
    <w:pPr>
      <w:spacing w:before="100" w:beforeAutospacing="1" w:after="100" w:afterAutospacing="1"/>
    </w:pPr>
    <w:rPr>
      <w:lang w:val="en-US"/>
    </w:rPr>
  </w:style>
  <w:style w:type="paragraph" w:customStyle="1" w:styleId="Author">
    <w:name w:val="Author"/>
    <w:basedOn w:val="a"/>
    <w:rsid w:val="00FB351F"/>
    <w:pPr>
      <w:tabs>
        <w:tab w:val="left" w:pos="198"/>
      </w:tabs>
      <w:spacing w:after="120"/>
      <w:jc w:val="center"/>
    </w:pPr>
    <w:rPr>
      <w:szCs w:val="20"/>
    </w:rPr>
  </w:style>
  <w:style w:type="paragraph" w:customStyle="1" w:styleId="MainTitle">
    <w:name w:val="Main Title"/>
    <w:basedOn w:val="a"/>
    <w:rsid w:val="00FB351F"/>
    <w:pPr>
      <w:tabs>
        <w:tab w:val="left" w:pos="198"/>
      </w:tabs>
      <w:spacing w:after="120"/>
      <w:jc w:val="center"/>
    </w:pPr>
    <w:rPr>
      <w:b/>
      <w:sz w:val="32"/>
      <w:szCs w:val="20"/>
    </w:rPr>
  </w:style>
  <w:style w:type="paragraph" w:customStyle="1" w:styleId="Affilation">
    <w:name w:val="Affilation"/>
    <w:basedOn w:val="Author"/>
    <w:rsid w:val="001459CC"/>
    <w:rPr>
      <w:sz w:val="18"/>
    </w:rPr>
  </w:style>
  <w:style w:type="paragraph" w:customStyle="1" w:styleId="Abstract">
    <w:name w:val="Abstract"/>
    <w:basedOn w:val="a"/>
    <w:rsid w:val="001459CC"/>
    <w:pPr>
      <w:tabs>
        <w:tab w:val="left" w:pos="-1276"/>
        <w:tab w:val="left" w:pos="198"/>
      </w:tabs>
      <w:ind w:firstLine="142"/>
      <w:jc w:val="both"/>
    </w:pPr>
    <w:rPr>
      <w:b/>
      <w:i/>
      <w:sz w:val="18"/>
      <w:szCs w:val="20"/>
    </w:rPr>
  </w:style>
  <w:style w:type="paragraph" w:customStyle="1" w:styleId="IndexTerms">
    <w:name w:val="Index Terms"/>
    <w:basedOn w:val="a"/>
    <w:link w:val="IndexTerms0"/>
    <w:rsid w:val="001459CC"/>
    <w:pPr>
      <w:tabs>
        <w:tab w:val="left" w:pos="198"/>
      </w:tabs>
      <w:spacing w:after="120"/>
      <w:ind w:firstLine="142"/>
      <w:jc w:val="both"/>
    </w:pPr>
    <w:rPr>
      <w:sz w:val="18"/>
      <w:szCs w:val="20"/>
    </w:rPr>
  </w:style>
  <w:style w:type="paragraph" w:customStyle="1" w:styleId="Figure">
    <w:name w:val="Figure"/>
    <w:basedOn w:val="a"/>
    <w:rsid w:val="001459CC"/>
    <w:pPr>
      <w:keepNext/>
      <w:spacing w:before="120" w:line="264" w:lineRule="auto"/>
      <w:jc w:val="center"/>
    </w:pPr>
    <w:rPr>
      <w:b/>
      <w:szCs w:val="20"/>
    </w:rPr>
  </w:style>
  <w:style w:type="character" w:styleId="a4">
    <w:name w:val="Hyperlink"/>
    <w:rsid w:val="0004543F"/>
    <w:rPr>
      <w:color w:val="0000FF"/>
      <w:u w:val="single"/>
    </w:rPr>
  </w:style>
  <w:style w:type="paragraph" w:styleId="a5">
    <w:name w:val="footnote text"/>
    <w:basedOn w:val="a"/>
    <w:semiHidden/>
    <w:rsid w:val="006262CB"/>
    <w:pPr>
      <w:tabs>
        <w:tab w:val="left" w:pos="198"/>
      </w:tabs>
      <w:ind w:firstLine="198"/>
      <w:jc w:val="both"/>
    </w:pPr>
    <w:rPr>
      <w:sz w:val="16"/>
      <w:szCs w:val="20"/>
    </w:rPr>
  </w:style>
  <w:style w:type="table" w:styleId="a6">
    <w:name w:val="Table Grid"/>
    <w:basedOn w:val="a1"/>
    <w:rsid w:val="006262CB"/>
    <w:pPr>
      <w:tabs>
        <w:tab w:val="left" w:pos="198"/>
      </w:tabs>
      <w:ind w:firstLine="17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190BCB"/>
    <w:rPr>
      <w:b/>
      <w:bCs/>
    </w:rPr>
  </w:style>
  <w:style w:type="paragraph" w:customStyle="1" w:styleId="a8">
    <w:name w:val="подпись к картинке"/>
    <w:basedOn w:val="a"/>
    <w:link w:val="a9"/>
    <w:autoRedefine/>
    <w:rsid w:val="00BC5207"/>
    <w:pPr>
      <w:jc w:val="center"/>
    </w:pPr>
    <w:rPr>
      <w:sz w:val="18"/>
      <w:szCs w:val="18"/>
      <w:lang w:val="ru-RU" w:eastAsia="uk-UA"/>
    </w:rPr>
  </w:style>
  <w:style w:type="character" w:customStyle="1" w:styleId="a9">
    <w:name w:val="подпись к картинке Знак"/>
    <w:link w:val="a8"/>
    <w:rsid w:val="00BC5207"/>
    <w:rPr>
      <w:sz w:val="18"/>
      <w:szCs w:val="18"/>
      <w:lang w:val="ru-RU" w:eastAsia="uk-UA" w:bidi="ar-SA"/>
    </w:rPr>
  </w:style>
  <w:style w:type="paragraph" w:customStyle="1" w:styleId="list10pt">
    <w:name w:val="Стиль list + 10 pt"/>
    <w:basedOn w:val="a"/>
    <w:autoRedefine/>
    <w:rsid w:val="002202EE"/>
    <w:pPr>
      <w:numPr>
        <w:numId w:val="5"/>
      </w:numPr>
      <w:jc w:val="both"/>
    </w:pPr>
    <w:rPr>
      <w:sz w:val="20"/>
      <w:szCs w:val="28"/>
      <w:lang w:val="ru-RU" w:eastAsia="uk-UA"/>
    </w:rPr>
  </w:style>
  <w:style w:type="paragraph" w:customStyle="1" w:styleId="list10pt1">
    <w:name w:val="Стиль list + 10 pt1"/>
    <w:basedOn w:val="a"/>
    <w:link w:val="list10pt10"/>
    <w:rsid w:val="002202EE"/>
    <w:pPr>
      <w:numPr>
        <w:numId w:val="6"/>
      </w:numPr>
      <w:jc w:val="both"/>
    </w:pPr>
    <w:rPr>
      <w:sz w:val="20"/>
      <w:szCs w:val="28"/>
      <w:lang w:val="ru-RU" w:eastAsia="uk-UA"/>
    </w:rPr>
  </w:style>
  <w:style w:type="character" w:customStyle="1" w:styleId="list10pt10">
    <w:name w:val="Стиль list + 10 pt1 Знак"/>
    <w:link w:val="list10pt1"/>
    <w:rsid w:val="002202EE"/>
    <w:rPr>
      <w:szCs w:val="28"/>
      <w:lang w:val="ru-RU" w:eastAsia="uk-UA" w:bidi="ar-SA"/>
    </w:rPr>
  </w:style>
  <w:style w:type="paragraph" w:styleId="aa">
    <w:name w:val="Body Text Indent"/>
    <w:basedOn w:val="a"/>
    <w:rsid w:val="00316524"/>
    <w:pPr>
      <w:tabs>
        <w:tab w:val="left" w:pos="198"/>
      </w:tabs>
      <w:autoSpaceDE w:val="0"/>
      <w:autoSpaceDN w:val="0"/>
      <w:jc w:val="both"/>
    </w:pPr>
    <w:rPr>
      <w:sz w:val="20"/>
      <w:szCs w:val="20"/>
      <w:lang w:val="en-US" w:eastAsia="ru-RU"/>
    </w:rPr>
  </w:style>
  <w:style w:type="paragraph" w:customStyle="1" w:styleId="article">
    <w:name w:val="article"/>
    <w:basedOn w:val="a"/>
    <w:rsid w:val="00316524"/>
    <w:pPr>
      <w:spacing w:line="288" w:lineRule="auto"/>
      <w:ind w:firstLine="720"/>
      <w:jc w:val="both"/>
    </w:pPr>
    <w:rPr>
      <w:sz w:val="20"/>
      <w:szCs w:val="20"/>
      <w:lang w:val="ru-RU"/>
    </w:rPr>
  </w:style>
  <w:style w:type="paragraph" w:styleId="20">
    <w:name w:val="Body Text Indent 2"/>
    <w:basedOn w:val="a"/>
    <w:rsid w:val="00316524"/>
    <w:pPr>
      <w:tabs>
        <w:tab w:val="left" w:pos="198"/>
      </w:tabs>
      <w:spacing w:after="120" w:line="480" w:lineRule="auto"/>
      <w:ind w:left="283" w:firstLine="170"/>
      <w:jc w:val="both"/>
    </w:pPr>
    <w:rPr>
      <w:sz w:val="20"/>
      <w:szCs w:val="20"/>
      <w:lang w:val="en-GB"/>
    </w:rPr>
  </w:style>
  <w:style w:type="paragraph" w:styleId="30">
    <w:name w:val="Body Text Indent 3"/>
    <w:basedOn w:val="a"/>
    <w:rsid w:val="00EC02D8"/>
    <w:pPr>
      <w:spacing w:after="120"/>
      <w:ind w:left="283"/>
    </w:pPr>
    <w:rPr>
      <w:sz w:val="16"/>
      <w:szCs w:val="16"/>
    </w:rPr>
  </w:style>
  <w:style w:type="paragraph" w:styleId="21">
    <w:name w:val="Body Text 2"/>
    <w:basedOn w:val="a"/>
    <w:rsid w:val="00EC02D8"/>
    <w:pPr>
      <w:spacing w:after="120" w:line="480" w:lineRule="auto"/>
    </w:pPr>
  </w:style>
  <w:style w:type="paragraph" w:customStyle="1" w:styleId="CSIT-List">
    <w:name w:val="CSIT-List"/>
    <w:basedOn w:val="a"/>
    <w:rsid w:val="00EC02D8"/>
    <w:pPr>
      <w:numPr>
        <w:numId w:val="22"/>
      </w:numPr>
      <w:tabs>
        <w:tab w:val="clear" w:pos="720"/>
      </w:tabs>
      <w:spacing w:after="120"/>
      <w:ind w:left="357" w:hanging="357"/>
      <w:jc w:val="both"/>
    </w:pPr>
    <w:rPr>
      <w:sz w:val="20"/>
      <w:szCs w:val="20"/>
      <w:lang w:val="en-GB" w:eastAsia="ru-RU"/>
    </w:rPr>
  </w:style>
  <w:style w:type="paragraph" w:customStyle="1" w:styleId="CSIT-Ref">
    <w:name w:val="CSIT-Ref"/>
    <w:basedOn w:val="CSIT-List"/>
    <w:rsid w:val="00EC02D8"/>
    <w:pPr>
      <w:tabs>
        <w:tab w:val="num" w:pos="720"/>
      </w:tabs>
      <w:ind w:left="720" w:hanging="360"/>
    </w:pPr>
  </w:style>
  <w:style w:type="paragraph" w:customStyle="1" w:styleId="Equation">
    <w:name w:val="Equation"/>
    <w:basedOn w:val="a"/>
    <w:rsid w:val="00574C97"/>
    <w:pPr>
      <w:tabs>
        <w:tab w:val="left" w:pos="198"/>
        <w:tab w:val="center" w:pos="2410"/>
        <w:tab w:val="right" w:pos="4962"/>
      </w:tabs>
      <w:ind w:firstLine="170"/>
      <w:jc w:val="both"/>
    </w:pPr>
    <w:rPr>
      <w:sz w:val="20"/>
      <w:szCs w:val="20"/>
    </w:rPr>
  </w:style>
  <w:style w:type="paragraph" w:styleId="ab">
    <w:name w:val="Body Text"/>
    <w:basedOn w:val="a"/>
    <w:rsid w:val="00B13C25"/>
    <w:pPr>
      <w:spacing w:after="120"/>
    </w:pPr>
  </w:style>
  <w:style w:type="paragraph" w:customStyle="1" w:styleId="ETytle">
    <w:name w:val="E. Tytle"/>
    <w:basedOn w:val="a"/>
    <w:rsid w:val="0057288E"/>
    <w:pPr>
      <w:tabs>
        <w:tab w:val="left" w:pos="198"/>
      </w:tabs>
      <w:spacing w:after="120"/>
      <w:ind w:firstLine="170"/>
      <w:jc w:val="center"/>
    </w:pPr>
    <w:rPr>
      <w:b/>
      <w:smallCaps/>
      <w:szCs w:val="20"/>
      <w:lang w:val="en-US"/>
    </w:rPr>
  </w:style>
  <w:style w:type="paragraph" w:customStyle="1" w:styleId="Text">
    <w:name w:val="Text"/>
    <w:basedOn w:val="a"/>
    <w:rsid w:val="0057288E"/>
    <w:pPr>
      <w:widowControl w:val="0"/>
      <w:overflowPunct w:val="0"/>
      <w:autoSpaceDE w:val="0"/>
      <w:autoSpaceDN w:val="0"/>
      <w:adjustRightInd w:val="0"/>
      <w:spacing w:line="360" w:lineRule="auto"/>
      <w:ind w:firstLine="709"/>
      <w:jc w:val="both"/>
      <w:textAlignment w:val="baseline"/>
    </w:pPr>
    <w:rPr>
      <w:rFonts w:ascii="UkrainianJournal" w:hAnsi="UkrainianJournal"/>
      <w:sz w:val="28"/>
      <w:szCs w:val="20"/>
      <w:lang w:val="ru-RU" w:eastAsia="uk-UA"/>
    </w:rPr>
  </w:style>
  <w:style w:type="paragraph" w:styleId="ac">
    <w:name w:val="footer"/>
    <w:basedOn w:val="a"/>
    <w:link w:val="ad"/>
    <w:uiPriority w:val="99"/>
    <w:rsid w:val="0057288E"/>
    <w:pPr>
      <w:tabs>
        <w:tab w:val="center" w:pos="4153"/>
        <w:tab w:val="right" w:pos="8306"/>
      </w:tabs>
      <w:overflowPunct w:val="0"/>
      <w:autoSpaceDE w:val="0"/>
      <w:autoSpaceDN w:val="0"/>
      <w:adjustRightInd w:val="0"/>
      <w:textAlignment w:val="baseline"/>
    </w:pPr>
    <w:rPr>
      <w:sz w:val="20"/>
      <w:szCs w:val="20"/>
      <w:lang w:val="ru-RU" w:eastAsia="uk-UA"/>
    </w:rPr>
  </w:style>
  <w:style w:type="paragraph" w:customStyle="1" w:styleId="11">
    <w:name w:val="11"/>
    <w:basedOn w:val="a"/>
    <w:rsid w:val="0057288E"/>
    <w:pPr>
      <w:tabs>
        <w:tab w:val="left" w:pos="198"/>
      </w:tabs>
      <w:ind w:left="284" w:hanging="284"/>
      <w:jc w:val="both"/>
    </w:pPr>
    <w:rPr>
      <w:sz w:val="20"/>
      <w:szCs w:val="20"/>
      <w:lang w:val="en-GB"/>
    </w:rPr>
  </w:style>
  <w:style w:type="paragraph" w:customStyle="1" w:styleId="10">
    <w:name w:val="Стиль1"/>
    <w:basedOn w:val="a"/>
    <w:rsid w:val="0057288E"/>
    <w:pPr>
      <w:tabs>
        <w:tab w:val="left" w:pos="198"/>
      </w:tabs>
      <w:spacing w:before="60" w:after="60"/>
      <w:ind w:firstLine="170"/>
      <w:jc w:val="center"/>
    </w:pPr>
    <w:rPr>
      <w:smallCaps/>
      <w:sz w:val="18"/>
      <w:szCs w:val="20"/>
    </w:rPr>
  </w:style>
  <w:style w:type="paragraph" w:styleId="ae">
    <w:name w:val="Bibliography"/>
    <w:basedOn w:val="a"/>
    <w:rsid w:val="00414323"/>
    <w:pPr>
      <w:tabs>
        <w:tab w:val="left" w:pos="340"/>
      </w:tabs>
      <w:ind w:left="340" w:hanging="227"/>
      <w:jc w:val="both"/>
    </w:pPr>
    <w:rPr>
      <w:noProof/>
      <w:sz w:val="16"/>
      <w:szCs w:val="20"/>
      <w:lang w:eastAsia="ru-RU"/>
    </w:rPr>
  </w:style>
  <w:style w:type="character" w:customStyle="1" w:styleId="IndexTerms0">
    <w:name w:val="Index Terms Знак"/>
    <w:link w:val="IndexTerms"/>
    <w:rsid w:val="00E070F9"/>
    <w:rPr>
      <w:sz w:val="18"/>
      <w:lang w:val="uk-UA" w:eastAsia="en-US" w:bidi="ar-SA"/>
    </w:rPr>
  </w:style>
  <w:style w:type="character" w:styleId="af">
    <w:name w:val="page number"/>
    <w:basedOn w:val="a0"/>
    <w:rsid w:val="00360B99"/>
  </w:style>
  <w:style w:type="paragraph" w:styleId="af0">
    <w:name w:val="header"/>
    <w:basedOn w:val="a"/>
    <w:rsid w:val="00360B99"/>
    <w:pPr>
      <w:tabs>
        <w:tab w:val="center" w:pos="4986"/>
        <w:tab w:val="right" w:pos="9973"/>
      </w:tabs>
    </w:pPr>
  </w:style>
  <w:style w:type="character" w:customStyle="1" w:styleId="apple-style-span">
    <w:name w:val="apple-style-span"/>
    <w:basedOn w:val="a0"/>
    <w:rsid w:val="00AD79CC"/>
  </w:style>
  <w:style w:type="character" w:customStyle="1" w:styleId="apple-converted-space">
    <w:name w:val="apple-converted-space"/>
    <w:basedOn w:val="a0"/>
    <w:rsid w:val="00AD79CC"/>
  </w:style>
  <w:style w:type="paragraph" w:customStyle="1" w:styleId="Literature">
    <w:name w:val="Literature"/>
    <w:basedOn w:val="a"/>
    <w:rsid w:val="00DB0738"/>
    <w:pPr>
      <w:numPr>
        <w:numId w:val="50"/>
      </w:numPr>
      <w:spacing w:line="360" w:lineRule="auto"/>
      <w:jc w:val="both"/>
    </w:pPr>
    <w:rPr>
      <w:sz w:val="28"/>
      <w:szCs w:val="20"/>
      <w:lang w:eastAsia="uk-UA"/>
    </w:rPr>
  </w:style>
  <w:style w:type="character" w:customStyle="1" w:styleId="12">
    <w:name w:val="Незакрита згадка1"/>
    <w:uiPriority w:val="99"/>
    <w:semiHidden/>
    <w:unhideWhenUsed/>
    <w:rsid w:val="00655FDF"/>
    <w:rPr>
      <w:color w:val="605E5C"/>
      <w:shd w:val="clear" w:color="auto" w:fill="E1DFDD"/>
    </w:rPr>
  </w:style>
  <w:style w:type="character" w:customStyle="1" w:styleId="ad">
    <w:name w:val="Нижній колонтитул Знак"/>
    <w:link w:val="ac"/>
    <w:uiPriority w:val="99"/>
    <w:rsid w:val="00D71736"/>
    <w:rPr>
      <w:lang w:eastAsia="uk-UA"/>
    </w:rPr>
  </w:style>
  <w:style w:type="paragraph" w:customStyle="1" w:styleId="p500">
    <w:name w:val="p500"/>
    <w:basedOn w:val="a"/>
    <w:rsid w:val="005C32CB"/>
    <w:pPr>
      <w:spacing w:before="100" w:beforeAutospacing="1" w:after="100" w:afterAutospacing="1"/>
    </w:pPr>
    <w:rPr>
      <w:lang w:eastAsia="uk-UA"/>
    </w:rPr>
  </w:style>
  <w:style w:type="paragraph" w:styleId="HTML">
    <w:name w:val="HTML Preformatted"/>
    <w:basedOn w:val="a"/>
    <w:link w:val="HTML0"/>
    <w:uiPriority w:val="99"/>
    <w:unhideWhenUsed/>
    <w:rsid w:val="0068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basedOn w:val="a0"/>
    <w:link w:val="HTML"/>
    <w:uiPriority w:val="99"/>
    <w:rsid w:val="00686890"/>
    <w:rPr>
      <w:rFonts w:ascii="Courier New" w:hAnsi="Courier New" w:cs="Courier New"/>
      <w:lang w:val="uk-UA" w:eastAsia="uk-UA"/>
    </w:rPr>
  </w:style>
  <w:style w:type="character" w:customStyle="1" w:styleId="y2iqfc">
    <w:name w:val="y2iqfc"/>
    <w:basedOn w:val="a0"/>
    <w:rsid w:val="00686890"/>
  </w:style>
  <w:style w:type="paragraph" w:styleId="af1">
    <w:name w:val="List Paragraph"/>
    <w:basedOn w:val="a"/>
    <w:uiPriority w:val="99"/>
    <w:qFormat/>
    <w:rsid w:val="00301EA8"/>
    <w:pPr>
      <w:ind w:left="720"/>
    </w:pPr>
    <w:rPr>
      <w:sz w:val="26"/>
      <w:szCs w:val="26"/>
      <w:lang w:val="ru-RU" w:eastAsia="ru-RU"/>
    </w:rPr>
  </w:style>
  <w:style w:type="paragraph" w:styleId="af2">
    <w:name w:val="Balloon Text"/>
    <w:basedOn w:val="a"/>
    <w:link w:val="af3"/>
    <w:semiHidden/>
    <w:unhideWhenUsed/>
    <w:rsid w:val="004A30F4"/>
    <w:rPr>
      <w:rFonts w:ascii="Tahoma" w:hAnsi="Tahoma" w:cs="Tahoma"/>
      <w:sz w:val="16"/>
      <w:szCs w:val="16"/>
    </w:rPr>
  </w:style>
  <w:style w:type="character" w:customStyle="1" w:styleId="af3">
    <w:name w:val="Текст у виносці Знак"/>
    <w:basedOn w:val="a0"/>
    <w:link w:val="af2"/>
    <w:semiHidden/>
    <w:rsid w:val="004A30F4"/>
    <w:rPr>
      <w:rFonts w:ascii="Tahoma" w:hAnsi="Tahoma" w:cs="Tahoma"/>
      <w:sz w:val="16"/>
      <w:szCs w:val="16"/>
      <w:lang w:val="uk-UA" w:eastAsia="en-US"/>
    </w:rPr>
  </w:style>
  <w:style w:type="character" w:customStyle="1" w:styleId="rynqvb">
    <w:name w:val="rynqvb"/>
    <w:basedOn w:val="a0"/>
    <w:rsid w:val="00483D13"/>
  </w:style>
  <w:style w:type="character" w:customStyle="1" w:styleId="hwtze">
    <w:name w:val="hwtze"/>
    <w:basedOn w:val="a0"/>
    <w:rsid w:val="00235F41"/>
  </w:style>
  <w:style w:type="table" w:customStyle="1" w:styleId="13">
    <w:name w:val="Сетка таблицы1"/>
    <w:basedOn w:val="a1"/>
    <w:next w:val="a6"/>
    <w:uiPriority w:val="59"/>
    <w:rsid w:val="008A387C"/>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lume">
    <w:name w:val="volume"/>
    <w:basedOn w:val="a0"/>
    <w:rsid w:val="002079D1"/>
  </w:style>
  <w:style w:type="character" w:customStyle="1" w:styleId="issue">
    <w:name w:val="issue"/>
    <w:basedOn w:val="a0"/>
    <w:rsid w:val="002079D1"/>
  </w:style>
  <w:style w:type="character" w:styleId="af4">
    <w:name w:val="Emphasis"/>
    <w:basedOn w:val="a0"/>
    <w:uiPriority w:val="20"/>
    <w:qFormat/>
    <w:rsid w:val="002079D1"/>
    <w:rPr>
      <w:i/>
      <w:iCs/>
    </w:rPr>
  </w:style>
  <w:style w:type="character" w:customStyle="1" w:styleId="markedcontent">
    <w:name w:val="markedcontent"/>
    <w:basedOn w:val="a0"/>
    <w:rsid w:val="00AA30A6"/>
  </w:style>
  <w:style w:type="character" w:customStyle="1" w:styleId="anchor-text">
    <w:name w:val="anchor-text"/>
    <w:basedOn w:val="a0"/>
    <w:rsid w:val="007E76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3A4"/>
    <w:rPr>
      <w:sz w:val="24"/>
      <w:szCs w:val="24"/>
      <w:lang w:val="uk-UA" w:eastAsia="en-US"/>
    </w:rPr>
  </w:style>
  <w:style w:type="paragraph" w:styleId="1">
    <w:name w:val="heading 1"/>
    <w:basedOn w:val="a"/>
    <w:next w:val="a"/>
    <w:qFormat/>
    <w:rsid w:val="001459CC"/>
    <w:pPr>
      <w:keepNext/>
      <w:numPr>
        <w:numId w:val="1"/>
      </w:numPr>
      <w:tabs>
        <w:tab w:val="left" w:pos="198"/>
      </w:tabs>
      <w:spacing w:before="240" w:after="60"/>
      <w:jc w:val="center"/>
      <w:outlineLvl w:val="0"/>
    </w:pPr>
    <w:rPr>
      <w:rFonts w:ascii="Arial" w:hAnsi="Arial"/>
      <w:kern w:val="28"/>
      <w:szCs w:val="20"/>
    </w:rPr>
  </w:style>
  <w:style w:type="paragraph" w:styleId="2">
    <w:name w:val="heading 2"/>
    <w:basedOn w:val="a"/>
    <w:next w:val="a"/>
    <w:qFormat/>
    <w:rsid w:val="001459CC"/>
    <w:pPr>
      <w:keepNext/>
      <w:numPr>
        <w:ilvl w:val="1"/>
        <w:numId w:val="1"/>
      </w:numPr>
      <w:tabs>
        <w:tab w:val="left" w:pos="198"/>
      </w:tabs>
      <w:spacing w:before="120" w:after="60"/>
      <w:jc w:val="both"/>
      <w:outlineLvl w:val="1"/>
    </w:pPr>
    <w:rPr>
      <w:rFonts w:ascii="Arial" w:hAnsi="Arial"/>
      <w:i/>
      <w:sz w:val="22"/>
      <w:szCs w:val="20"/>
    </w:rPr>
  </w:style>
  <w:style w:type="paragraph" w:styleId="3">
    <w:name w:val="heading 3"/>
    <w:basedOn w:val="a"/>
    <w:next w:val="a"/>
    <w:qFormat/>
    <w:rsid w:val="001459CC"/>
    <w:pPr>
      <w:keepNext/>
      <w:numPr>
        <w:ilvl w:val="2"/>
        <w:numId w:val="1"/>
      </w:numPr>
      <w:tabs>
        <w:tab w:val="left" w:pos="198"/>
      </w:tabs>
      <w:spacing w:before="120" w:after="60"/>
      <w:ind w:firstLine="170"/>
      <w:jc w:val="center"/>
      <w:outlineLvl w:val="2"/>
    </w:pPr>
    <w:rPr>
      <w:rFonts w:ascii="Arial" w:hAnsi="Arial"/>
      <w:sz w:val="20"/>
      <w:szCs w:val="20"/>
    </w:rPr>
  </w:style>
  <w:style w:type="paragraph" w:styleId="4">
    <w:name w:val="heading 4"/>
    <w:basedOn w:val="a"/>
    <w:next w:val="a"/>
    <w:qFormat/>
    <w:rsid w:val="001459CC"/>
    <w:pPr>
      <w:keepNext/>
      <w:numPr>
        <w:ilvl w:val="3"/>
        <w:numId w:val="1"/>
      </w:numPr>
      <w:tabs>
        <w:tab w:val="left" w:pos="198"/>
      </w:tabs>
      <w:spacing w:before="240" w:after="60"/>
      <w:jc w:val="both"/>
      <w:outlineLvl w:val="3"/>
    </w:pPr>
    <w:rPr>
      <w:rFonts w:ascii="Arial" w:hAnsi="Arial"/>
      <w:b/>
      <w:szCs w:val="20"/>
      <w:lang w:val="en-GB"/>
    </w:rPr>
  </w:style>
  <w:style w:type="paragraph" w:styleId="5">
    <w:name w:val="heading 5"/>
    <w:basedOn w:val="a"/>
    <w:next w:val="a"/>
    <w:qFormat/>
    <w:rsid w:val="001459CC"/>
    <w:pPr>
      <w:numPr>
        <w:ilvl w:val="4"/>
        <w:numId w:val="1"/>
      </w:numPr>
      <w:tabs>
        <w:tab w:val="left" w:pos="198"/>
      </w:tabs>
      <w:spacing w:before="240" w:after="60"/>
      <w:jc w:val="both"/>
      <w:outlineLvl w:val="4"/>
    </w:pPr>
    <w:rPr>
      <w:rFonts w:ascii="Arial" w:hAnsi="Arial"/>
      <w:sz w:val="22"/>
      <w:szCs w:val="20"/>
      <w:lang w:val="en-GB"/>
    </w:rPr>
  </w:style>
  <w:style w:type="paragraph" w:styleId="6">
    <w:name w:val="heading 6"/>
    <w:basedOn w:val="a"/>
    <w:next w:val="a"/>
    <w:qFormat/>
    <w:rsid w:val="001459CC"/>
    <w:pPr>
      <w:numPr>
        <w:ilvl w:val="5"/>
        <w:numId w:val="1"/>
      </w:numPr>
      <w:tabs>
        <w:tab w:val="left" w:pos="198"/>
      </w:tabs>
      <w:spacing w:before="240" w:after="60"/>
      <w:jc w:val="both"/>
      <w:outlineLvl w:val="5"/>
    </w:pPr>
    <w:rPr>
      <w:i/>
      <w:sz w:val="22"/>
      <w:szCs w:val="20"/>
      <w:lang w:val="en-GB"/>
    </w:rPr>
  </w:style>
  <w:style w:type="paragraph" w:styleId="7">
    <w:name w:val="heading 7"/>
    <w:basedOn w:val="a"/>
    <w:next w:val="a"/>
    <w:qFormat/>
    <w:rsid w:val="001459CC"/>
    <w:pPr>
      <w:numPr>
        <w:ilvl w:val="6"/>
        <w:numId w:val="1"/>
      </w:numPr>
      <w:tabs>
        <w:tab w:val="left" w:pos="198"/>
      </w:tabs>
      <w:spacing w:before="240" w:after="60"/>
      <w:jc w:val="both"/>
      <w:outlineLvl w:val="6"/>
    </w:pPr>
    <w:rPr>
      <w:rFonts w:ascii="Arial" w:hAnsi="Arial"/>
      <w:sz w:val="20"/>
      <w:szCs w:val="20"/>
      <w:lang w:val="en-GB"/>
    </w:rPr>
  </w:style>
  <w:style w:type="paragraph" w:styleId="8">
    <w:name w:val="heading 8"/>
    <w:basedOn w:val="a"/>
    <w:next w:val="a"/>
    <w:qFormat/>
    <w:rsid w:val="001459CC"/>
    <w:pPr>
      <w:numPr>
        <w:ilvl w:val="7"/>
        <w:numId w:val="1"/>
      </w:numPr>
      <w:tabs>
        <w:tab w:val="left" w:pos="198"/>
      </w:tabs>
      <w:spacing w:before="240" w:after="60"/>
      <w:jc w:val="both"/>
      <w:outlineLvl w:val="7"/>
    </w:pPr>
    <w:rPr>
      <w:rFonts w:ascii="Arial" w:hAnsi="Arial"/>
      <w:i/>
      <w:sz w:val="20"/>
      <w:szCs w:val="20"/>
      <w:lang w:val="en-GB"/>
    </w:rPr>
  </w:style>
  <w:style w:type="paragraph" w:styleId="9">
    <w:name w:val="heading 9"/>
    <w:basedOn w:val="a"/>
    <w:next w:val="a"/>
    <w:qFormat/>
    <w:rsid w:val="001459CC"/>
    <w:pPr>
      <w:numPr>
        <w:ilvl w:val="8"/>
        <w:numId w:val="1"/>
      </w:numPr>
      <w:tabs>
        <w:tab w:val="left" w:pos="198"/>
      </w:tabs>
      <w:spacing w:before="240" w:after="60"/>
      <w:jc w:val="both"/>
      <w:outlineLvl w:val="8"/>
    </w:pPr>
    <w:rPr>
      <w:rFonts w:ascii="Arial" w:hAnsi="Arial"/>
      <w:b/>
      <w:i/>
      <w:sz w:val="1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32A49"/>
    <w:pPr>
      <w:spacing w:before="100" w:beforeAutospacing="1" w:after="100" w:afterAutospacing="1"/>
    </w:pPr>
    <w:rPr>
      <w:lang w:val="en-US"/>
    </w:rPr>
  </w:style>
  <w:style w:type="paragraph" w:customStyle="1" w:styleId="Author">
    <w:name w:val="Author"/>
    <w:basedOn w:val="a"/>
    <w:rsid w:val="00FB351F"/>
    <w:pPr>
      <w:tabs>
        <w:tab w:val="left" w:pos="198"/>
      </w:tabs>
      <w:spacing w:after="120"/>
      <w:jc w:val="center"/>
    </w:pPr>
    <w:rPr>
      <w:szCs w:val="20"/>
    </w:rPr>
  </w:style>
  <w:style w:type="paragraph" w:customStyle="1" w:styleId="MainTitle">
    <w:name w:val="Main Title"/>
    <w:basedOn w:val="a"/>
    <w:rsid w:val="00FB351F"/>
    <w:pPr>
      <w:tabs>
        <w:tab w:val="left" w:pos="198"/>
      </w:tabs>
      <w:spacing w:after="120"/>
      <w:jc w:val="center"/>
    </w:pPr>
    <w:rPr>
      <w:b/>
      <w:sz w:val="32"/>
      <w:szCs w:val="20"/>
    </w:rPr>
  </w:style>
  <w:style w:type="paragraph" w:customStyle="1" w:styleId="Affilation">
    <w:name w:val="Affilation"/>
    <w:basedOn w:val="Author"/>
    <w:rsid w:val="001459CC"/>
    <w:rPr>
      <w:sz w:val="18"/>
    </w:rPr>
  </w:style>
  <w:style w:type="paragraph" w:customStyle="1" w:styleId="Abstract">
    <w:name w:val="Abstract"/>
    <w:basedOn w:val="a"/>
    <w:rsid w:val="001459CC"/>
    <w:pPr>
      <w:tabs>
        <w:tab w:val="left" w:pos="-1276"/>
        <w:tab w:val="left" w:pos="198"/>
      </w:tabs>
      <w:ind w:firstLine="142"/>
      <w:jc w:val="both"/>
    </w:pPr>
    <w:rPr>
      <w:b/>
      <w:i/>
      <w:sz w:val="18"/>
      <w:szCs w:val="20"/>
    </w:rPr>
  </w:style>
  <w:style w:type="paragraph" w:customStyle="1" w:styleId="IndexTerms">
    <w:name w:val="Index Terms"/>
    <w:basedOn w:val="a"/>
    <w:link w:val="IndexTerms0"/>
    <w:rsid w:val="001459CC"/>
    <w:pPr>
      <w:tabs>
        <w:tab w:val="left" w:pos="198"/>
      </w:tabs>
      <w:spacing w:after="120"/>
      <w:ind w:firstLine="142"/>
      <w:jc w:val="both"/>
    </w:pPr>
    <w:rPr>
      <w:sz w:val="18"/>
      <w:szCs w:val="20"/>
    </w:rPr>
  </w:style>
  <w:style w:type="paragraph" w:customStyle="1" w:styleId="Figure">
    <w:name w:val="Figure"/>
    <w:basedOn w:val="a"/>
    <w:rsid w:val="001459CC"/>
    <w:pPr>
      <w:keepNext/>
      <w:spacing w:before="120" w:line="264" w:lineRule="auto"/>
      <w:jc w:val="center"/>
    </w:pPr>
    <w:rPr>
      <w:b/>
      <w:szCs w:val="20"/>
    </w:rPr>
  </w:style>
  <w:style w:type="character" w:styleId="a4">
    <w:name w:val="Hyperlink"/>
    <w:rsid w:val="0004543F"/>
    <w:rPr>
      <w:color w:val="0000FF"/>
      <w:u w:val="single"/>
    </w:rPr>
  </w:style>
  <w:style w:type="paragraph" w:styleId="a5">
    <w:name w:val="footnote text"/>
    <w:basedOn w:val="a"/>
    <w:semiHidden/>
    <w:rsid w:val="006262CB"/>
    <w:pPr>
      <w:tabs>
        <w:tab w:val="left" w:pos="198"/>
      </w:tabs>
      <w:ind w:firstLine="198"/>
      <w:jc w:val="both"/>
    </w:pPr>
    <w:rPr>
      <w:sz w:val="16"/>
      <w:szCs w:val="20"/>
    </w:rPr>
  </w:style>
  <w:style w:type="table" w:styleId="a6">
    <w:name w:val="Table Grid"/>
    <w:basedOn w:val="a1"/>
    <w:rsid w:val="006262CB"/>
    <w:pPr>
      <w:tabs>
        <w:tab w:val="left" w:pos="198"/>
      </w:tabs>
      <w:ind w:firstLine="17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190BCB"/>
    <w:rPr>
      <w:b/>
      <w:bCs/>
    </w:rPr>
  </w:style>
  <w:style w:type="paragraph" w:customStyle="1" w:styleId="a8">
    <w:name w:val="подпись к картинке"/>
    <w:basedOn w:val="a"/>
    <w:link w:val="a9"/>
    <w:autoRedefine/>
    <w:rsid w:val="00BC5207"/>
    <w:pPr>
      <w:jc w:val="center"/>
    </w:pPr>
    <w:rPr>
      <w:sz w:val="18"/>
      <w:szCs w:val="18"/>
      <w:lang w:val="ru-RU" w:eastAsia="uk-UA"/>
    </w:rPr>
  </w:style>
  <w:style w:type="character" w:customStyle="1" w:styleId="a9">
    <w:name w:val="подпись к картинке Знак"/>
    <w:link w:val="a8"/>
    <w:rsid w:val="00BC5207"/>
    <w:rPr>
      <w:sz w:val="18"/>
      <w:szCs w:val="18"/>
      <w:lang w:val="ru-RU" w:eastAsia="uk-UA" w:bidi="ar-SA"/>
    </w:rPr>
  </w:style>
  <w:style w:type="paragraph" w:customStyle="1" w:styleId="list10pt">
    <w:name w:val="Стиль list + 10 pt"/>
    <w:basedOn w:val="a"/>
    <w:autoRedefine/>
    <w:rsid w:val="002202EE"/>
    <w:pPr>
      <w:numPr>
        <w:numId w:val="5"/>
      </w:numPr>
      <w:jc w:val="both"/>
    </w:pPr>
    <w:rPr>
      <w:sz w:val="20"/>
      <w:szCs w:val="28"/>
      <w:lang w:val="ru-RU" w:eastAsia="uk-UA"/>
    </w:rPr>
  </w:style>
  <w:style w:type="paragraph" w:customStyle="1" w:styleId="list10pt1">
    <w:name w:val="Стиль list + 10 pt1"/>
    <w:basedOn w:val="a"/>
    <w:link w:val="list10pt10"/>
    <w:rsid w:val="002202EE"/>
    <w:pPr>
      <w:numPr>
        <w:numId w:val="6"/>
      </w:numPr>
      <w:jc w:val="both"/>
    </w:pPr>
    <w:rPr>
      <w:sz w:val="20"/>
      <w:szCs w:val="28"/>
      <w:lang w:val="ru-RU" w:eastAsia="uk-UA"/>
    </w:rPr>
  </w:style>
  <w:style w:type="character" w:customStyle="1" w:styleId="list10pt10">
    <w:name w:val="Стиль list + 10 pt1 Знак"/>
    <w:link w:val="list10pt1"/>
    <w:rsid w:val="002202EE"/>
    <w:rPr>
      <w:szCs w:val="28"/>
      <w:lang w:val="ru-RU" w:eastAsia="uk-UA" w:bidi="ar-SA"/>
    </w:rPr>
  </w:style>
  <w:style w:type="paragraph" w:styleId="aa">
    <w:name w:val="Body Text Indent"/>
    <w:basedOn w:val="a"/>
    <w:rsid w:val="00316524"/>
    <w:pPr>
      <w:tabs>
        <w:tab w:val="left" w:pos="198"/>
      </w:tabs>
      <w:autoSpaceDE w:val="0"/>
      <w:autoSpaceDN w:val="0"/>
      <w:jc w:val="both"/>
    </w:pPr>
    <w:rPr>
      <w:sz w:val="20"/>
      <w:szCs w:val="20"/>
      <w:lang w:val="en-US" w:eastAsia="ru-RU"/>
    </w:rPr>
  </w:style>
  <w:style w:type="paragraph" w:customStyle="1" w:styleId="article">
    <w:name w:val="article"/>
    <w:basedOn w:val="a"/>
    <w:rsid w:val="00316524"/>
    <w:pPr>
      <w:spacing w:line="288" w:lineRule="auto"/>
      <w:ind w:firstLine="720"/>
      <w:jc w:val="both"/>
    </w:pPr>
    <w:rPr>
      <w:sz w:val="20"/>
      <w:szCs w:val="20"/>
      <w:lang w:val="ru-RU"/>
    </w:rPr>
  </w:style>
  <w:style w:type="paragraph" w:styleId="20">
    <w:name w:val="Body Text Indent 2"/>
    <w:basedOn w:val="a"/>
    <w:rsid w:val="00316524"/>
    <w:pPr>
      <w:tabs>
        <w:tab w:val="left" w:pos="198"/>
      </w:tabs>
      <w:spacing w:after="120" w:line="480" w:lineRule="auto"/>
      <w:ind w:left="283" w:firstLine="170"/>
      <w:jc w:val="both"/>
    </w:pPr>
    <w:rPr>
      <w:sz w:val="20"/>
      <w:szCs w:val="20"/>
      <w:lang w:val="en-GB"/>
    </w:rPr>
  </w:style>
  <w:style w:type="paragraph" w:styleId="30">
    <w:name w:val="Body Text Indent 3"/>
    <w:basedOn w:val="a"/>
    <w:rsid w:val="00EC02D8"/>
    <w:pPr>
      <w:spacing w:after="120"/>
      <w:ind w:left="283"/>
    </w:pPr>
    <w:rPr>
      <w:sz w:val="16"/>
      <w:szCs w:val="16"/>
    </w:rPr>
  </w:style>
  <w:style w:type="paragraph" w:styleId="21">
    <w:name w:val="Body Text 2"/>
    <w:basedOn w:val="a"/>
    <w:rsid w:val="00EC02D8"/>
    <w:pPr>
      <w:spacing w:after="120" w:line="480" w:lineRule="auto"/>
    </w:pPr>
  </w:style>
  <w:style w:type="paragraph" w:customStyle="1" w:styleId="CSIT-List">
    <w:name w:val="CSIT-List"/>
    <w:basedOn w:val="a"/>
    <w:rsid w:val="00EC02D8"/>
    <w:pPr>
      <w:numPr>
        <w:numId w:val="22"/>
      </w:numPr>
      <w:tabs>
        <w:tab w:val="clear" w:pos="720"/>
      </w:tabs>
      <w:spacing w:after="120"/>
      <w:ind w:left="357" w:hanging="357"/>
      <w:jc w:val="both"/>
    </w:pPr>
    <w:rPr>
      <w:sz w:val="20"/>
      <w:szCs w:val="20"/>
      <w:lang w:val="en-GB" w:eastAsia="ru-RU"/>
    </w:rPr>
  </w:style>
  <w:style w:type="paragraph" w:customStyle="1" w:styleId="CSIT-Ref">
    <w:name w:val="CSIT-Ref"/>
    <w:basedOn w:val="CSIT-List"/>
    <w:rsid w:val="00EC02D8"/>
    <w:pPr>
      <w:tabs>
        <w:tab w:val="num" w:pos="720"/>
      </w:tabs>
      <w:ind w:left="720" w:hanging="360"/>
    </w:pPr>
  </w:style>
  <w:style w:type="paragraph" w:customStyle="1" w:styleId="Equation">
    <w:name w:val="Equation"/>
    <w:basedOn w:val="a"/>
    <w:rsid w:val="00574C97"/>
    <w:pPr>
      <w:tabs>
        <w:tab w:val="left" w:pos="198"/>
        <w:tab w:val="center" w:pos="2410"/>
        <w:tab w:val="right" w:pos="4962"/>
      </w:tabs>
      <w:ind w:firstLine="170"/>
      <w:jc w:val="both"/>
    </w:pPr>
    <w:rPr>
      <w:sz w:val="20"/>
      <w:szCs w:val="20"/>
    </w:rPr>
  </w:style>
  <w:style w:type="paragraph" w:styleId="ab">
    <w:name w:val="Body Text"/>
    <w:basedOn w:val="a"/>
    <w:rsid w:val="00B13C25"/>
    <w:pPr>
      <w:spacing w:after="120"/>
    </w:pPr>
  </w:style>
  <w:style w:type="paragraph" w:customStyle="1" w:styleId="ETytle">
    <w:name w:val="E. Tytle"/>
    <w:basedOn w:val="a"/>
    <w:rsid w:val="0057288E"/>
    <w:pPr>
      <w:tabs>
        <w:tab w:val="left" w:pos="198"/>
      </w:tabs>
      <w:spacing w:after="120"/>
      <w:ind w:firstLine="170"/>
      <w:jc w:val="center"/>
    </w:pPr>
    <w:rPr>
      <w:b/>
      <w:smallCaps/>
      <w:szCs w:val="20"/>
      <w:lang w:val="en-US"/>
    </w:rPr>
  </w:style>
  <w:style w:type="paragraph" w:customStyle="1" w:styleId="Text">
    <w:name w:val="Text"/>
    <w:basedOn w:val="a"/>
    <w:rsid w:val="0057288E"/>
    <w:pPr>
      <w:widowControl w:val="0"/>
      <w:overflowPunct w:val="0"/>
      <w:autoSpaceDE w:val="0"/>
      <w:autoSpaceDN w:val="0"/>
      <w:adjustRightInd w:val="0"/>
      <w:spacing w:line="360" w:lineRule="auto"/>
      <w:ind w:firstLine="709"/>
      <w:jc w:val="both"/>
      <w:textAlignment w:val="baseline"/>
    </w:pPr>
    <w:rPr>
      <w:rFonts w:ascii="UkrainianJournal" w:hAnsi="UkrainianJournal"/>
      <w:sz w:val="28"/>
      <w:szCs w:val="20"/>
      <w:lang w:val="ru-RU" w:eastAsia="uk-UA"/>
    </w:rPr>
  </w:style>
  <w:style w:type="paragraph" w:styleId="ac">
    <w:name w:val="footer"/>
    <w:basedOn w:val="a"/>
    <w:link w:val="ad"/>
    <w:uiPriority w:val="99"/>
    <w:rsid w:val="0057288E"/>
    <w:pPr>
      <w:tabs>
        <w:tab w:val="center" w:pos="4153"/>
        <w:tab w:val="right" w:pos="8306"/>
      </w:tabs>
      <w:overflowPunct w:val="0"/>
      <w:autoSpaceDE w:val="0"/>
      <w:autoSpaceDN w:val="0"/>
      <w:adjustRightInd w:val="0"/>
      <w:textAlignment w:val="baseline"/>
    </w:pPr>
    <w:rPr>
      <w:sz w:val="20"/>
      <w:szCs w:val="20"/>
      <w:lang w:val="ru-RU" w:eastAsia="uk-UA"/>
    </w:rPr>
  </w:style>
  <w:style w:type="paragraph" w:customStyle="1" w:styleId="11">
    <w:name w:val="11"/>
    <w:basedOn w:val="a"/>
    <w:rsid w:val="0057288E"/>
    <w:pPr>
      <w:tabs>
        <w:tab w:val="left" w:pos="198"/>
      </w:tabs>
      <w:ind w:left="284" w:hanging="284"/>
      <w:jc w:val="both"/>
    </w:pPr>
    <w:rPr>
      <w:sz w:val="20"/>
      <w:szCs w:val="20"/>
      <w:lang w:val="en-GB"/>
    </w:rPr>
  </w:style>
  <w:style w:type="paragraph" w:customStyle="1" w:styleId="10">
    <w:name w:val="Стиль1"/>
    <w:basedOn w:val="a"/>
    <w:rsid w:val="0057288E"/>
    <w:pPr>
      <w:tabs>
        <w:tab w:val="left" w:pos="198"/>
      </w:tabs>
      <w:spacing w:before="60" w:after="60"/>
      <w:ind w:firstLine="170"/>
      <w:jc w:val="center"/>
    </w:pPr>
    <w:rPr>
      <w:smallCaps/>
      <w:sz w:val="18"/>
      <w:szCs w:val="20"/>
    </w:rPr>
  </w:style>
  <w:style w:type="paragraph" w:styleId="ae">
    <w:name w:val="Bibliography"/>
    <w:basedOn w:val="a"/>
    <w:rsid w:val="00414323"/>
    <w:pPr>
      <w:tabs>
        <w:tab w:val="left" w:pos="340"/>
      </w:tabs>
      <w:ind w:left="340" w:hanging="227"/>
      <w:jc w:val="both"/>
    </w:pPr>
    <w:rPr>
      <w:noProof/>
      <w:sz w:val="16"/>
      <w:szCs w:val="20"/>
      <w:lang w:eastAsia="ru-RU"/>
    </w:rPr>
  </w:style>
  <w:style w:type="character" w:customStyle="1" w:styleId="IndexTerms0">
    <w:name w:val="Index Terms Знак"/>
    <w:link w:val="IndexTerms"/>
    <w:rsid w:val="00E070F9"/>
    <w:rPr>
      <w:sz w:val="18"/>
      <w:lang w:val="uk-UA" w:eastAsia="en-US" w:bidi="ar-SA"/>
    </w:rPr>
  </w:style>
  <w:style w:type="character" w:styleId="af">
    <w:name w:val="page number"/>
    <w:basedOn w:val="a0"/>
    <w:rsid w:val="00360B99"/>
  </w:style>
  <w:style w:type="paragraph" w:styleId="af0">
    <w:name w:val="header"/>
    <w:basedOn w:val="a"/>
    <w:rsid w:val="00360B99"/>
    <w:pPr>
      <w:tabs>
        <w:tab w:val="center" w:pos="4986"/>
        <w:tab w:val="right" w:pos="9973"/>
      </w:tabs>
    </w:pPr>
  </w:style>
  <w:style w:type="character" w:customStyle="1" w:styleId="apple-style-span">
    <w:name w:val="apple-style-span"/>
    <w:basedOn w:val="a0"/>
    <w:rsid w:val="00AD79CC"/>
  </w:style>
  <w:style w:type="character" w:customStyle="1" w:styleId="apple-converted-space">
    <w:name w:val="apple-converted-space"/>
    <w:basedOn w:val="a0"/>
    <w:rsid w:val="00AD79CC"/>
  </w:style>
  <w:style w:type="paragraph" w:customStyle="1" w:styleId="Literature">
    <w:name w:val="Literature"/>
    <w:basedOn w:val="a"/>
    <w:rsid w:val="00DB0738"/>
    <w:pPr>
      <w:numPr>
        <w:numId w:val="50"/>
      </w:numPr>
      <w:spacing w:line="360" w:lineRule="auto"/>
      <w:jc w:val="both"/>
    </w:pPr>
    <w:rPr>
      <w:sz w:val="28"/>
      <w:szCs w:val="20"/>
      <w:lang w:eastAsia="uk-UA"/>
    </w:rPr>
  </w:style>
  <w:style w:type="character" w:customStyle="1" w:styleId="12">
    <w:name w:val="Незакрита згадка1"/>
    <w:uiPriority w:val="99"/>
    <w:semiHidden/>
    <w:unhideWhenUsed/>
    <w:rsid w:val="00655FDF"/>
    <w:rPr>
      <w:color w:val="605E5C"/>
      <w:shd w:val="clear" w:color="auto" w:fill="E1DFDD"/>
    </w:rPr>
  </w:style>
  <w:style w:type="character" w:customStyle="1" w:styleId="ad">
    <w:name w:val="Нижній колонтитул Знак"/>
    <w:link w:val="ac"/>
    <w:uiPriority w:val="99"/>
    <w:rsid w:val="00D71736"/>
    <w:rPr>
      <w:lang w:eastAsia="uk-UA"/>
    </w:rPr>
  </w:style>
  <w:style w:type="paragraph" w:customStyle="1" w:styleId="p500">
    <w:name w:val="p500"/>
    <w:basedOn w:val="a"/>
    <w:rsid w:val="005C32CB"/>
    <w:pPr>
      <w:spacing w:before="100" w:beforeAutospacing="1" w:after="100" w:afterAutospacing="1"/>
    </w:pPr>
    <w:rPr>
      <w:lang w:eastAsia="uk-UA"/>
    </w:rPr>
  </w:style>
  <w:style w:type="paragraph" w:styleId="HTML">
    <w:name w:val="HTML Preformatted"/>
    <w:basedOn w:val="a"/>
    <w:link w:val="HTML0"/>
    <w:uiPriority w:val="99"/>
    <w:unhideWhenUsed/>
    <w:rsid w:val="0068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basedOn w:val="a0"/>
    <w:link w:val="HTML"/>
    <w:uiPriority w:val="99"/>
    <w:rsid w:val="00686890"/>
    <w:rPr>
      <w:rFonts w:ascii="Courier New" w:hAnsi="Courier New" w:cs="Courier New"/>
      <w:lang w:val="uk-UA" w:eastAsia="uk-UA"/>
    </w:rPr>
  </w:style>
  <w:style w:type="character" w:customStyle="1" w:styleId="y2iqfc">
    <w:name w:val="y2iqfc"/>
    <w:basedOn w:val="a0"/>
    <w:rsid w:val="00686890"/>
  </w:style>
  <w:style w:type="paragraph" w:styleId="af1">
    <w:name w:val="List Paragraph"/>
    <w:basedOn w:val="a"/>
    <w:uiPriority w:val="99"/>
    <w:qFormat/>
    <w:rsid w:val="00301EA8"/>
    <w:pPr>
      <w:ind w:left="720"/>
    </w:pPr>
    <w:rPr>
      <w:sz w:val="26"/>
      <w:szCs w:val="26"/>
      <w:lang w:val="ru-RU" w:eastAsia="ru-RU"/>
    </w:rPr>
  </w:style>
  <w:style w:type="paragraph" w:styleId="af2">
    <w:name w:val="Balloon Text"/>
    <w:basedOn w:val="a"/>
    <w:link w:val="af3"/>
    <w:semiHidden/>
    <w:unhideWhenUsed/>
    <w:rsid w:val="004A30F4"/>
    <w:rPr>
      <w:rFonts w:ascii="Tahoma" w:hAnsi="Tahoma" w:cs="Tahoma"/>
      <w:sz w:val="16"/>
      <w:szCs w:val="16"/>
    </w:rPr>
  </w:style>
  <w:style w:type="character" w:customStyle="1" w:styleId="af3">
    <w:name w:val="Текст у виносці Знак"/>
    <w:basedOn w:val="a0"/>
    <w:link w:val="af2"/>
    <w:semiHidden/>
    <w:rsid w:val="004A30F4"/>
    <w:rPr>
      <w:rFonts w:ascii="Tahoma" w:hAnsi="Tahoma" w:cs="Tahoma"/>
      <w:sz w:val="16"/>
      <w:szCs w:val="16"/>
      <w:lang w:val="uk-UA" w:eastAsia="en-US"/>
    </w:rPr>
  </w:style>
  <w:style w:type="character" w:customStyle="1" w:styleId="rynqvb">
    <w:name w:val="rynqvb"/>
    <w:basedOn w:val="a0"/>
    <w:rsid w:val="00483D13"/>
  </w:style>
  <w:style w:type="character" w:customStyle="1" w:styleId="hwtze">
    <w:name w:val="hwtze"/>
    <w:basedOn w:val="a0"/>
    <w:rsid w:val="00235F41"/>
  </w:style>
  <w:style w:type="table" w:customStyle="1" w:styleId="13">
    <w:name w:val="Сетка таблицы1"/>
    <w:basedOn w:val="a1"/>
    <w:next w:val="a6"/>
    <w:uiPriority w:val="59"/>
    <w:rsid w:val="008A387C"/>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lume">
    <w:name w:val="volume"/>
    <w:basedOn w:val="a0"/>
    <w:rsid w:val="002079D1"/>
  </w:style>
  <w:style w:type="character" w:customStyle="1" w:styleId="issue">
    <w:name w:val="issue"/>
    <w:basedOn w:val="a0"/>
    <w:rsid w:val="002079D1"/>
  </w:style>
  <w:style w:type="character" w:styleId="af4">
    <w:name w:val="Emphasis"/>
    <w:basedOn w:val="a0"/>
    <w:uiPriority w:val="20"/>
    <w:qFormat/>
    <w:rsid w:val="002079D1"/>
    <w:rPr>
      <w:i/>
      <w:iCs/>
    </w:rPr>
  </w:style>
  <w:style w:type="character" w:customStyle="1" w:styleId="markedcontent">
    <w:name w:val="markedcontent"/>
    <w:basedOn w:val="a0"/>
    <w:rsid w:val="00AA30A6"/>
  </w:style>
  <w:style w:type="character" w:customStyle="1" w:styleId="anchor-text">
    <w:name w:val="anchor-text"/>
    <w:basedOn w:val="a0"/>
    <w:rsid w:val="007E7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1365">
      <w:bodyDiv w:val="1"/>
      <w:marLeft w:val="0"/>
      <w:marRight w:val="0"/>
      <w:marTop w:val="0"/>
      <w:marBottom w:val="0"/>
      <w:divBdr>
        <w:top w:val="none" w:sz="0" w:space="0" w:color="auto"/>
        <w:left w:val="none" w:sz="0" w:space="0" w:color="auto"/>
        <w:bottom w:val="none" w:sz="0" w:space="0" w:color="auto"/>
        <w:right w:val="none" w:sz="0" w:space="0" w:color="auto"/>
      </w:divBdr>
    </w:div>
    <w:div w:id="652609151">
      <w:bodyDiv w:val="1"/>
      <w:marLeft w:val="0"/>
      <w:marRight w:val="0"/>
      <w:marTop w:val="0"/>
      <w:marBottom w:val="0"/>
      <w:divBdr>
        <w:top w:val="none" w:sz="0" w:space="0" w:color="auto"/>
        <w:left w:val="none" w:sz="0" w:space="0" w:color="auto"/>
        <w:bottom w:val="none" w:sz="0" w:space="0" w:color="auto"/>
        <w:right w:val="none" w:sz="0" w:space="0" w:color="auto"/>
      </w:divBdr>
    </w:div>
    <w:div w:id="791751303">
      <w:bodyDiv w:val="1"/>
      <w:marLeft w:val="0"/>
      <w:marRight w:val="0"/>
      <w:marTop w:val="0"/>
      <w:marBottom w:val="0"/>
      <w:divBdr>
        <w:top w:val="none" w:sz="0" w:space="0" w:color="auto"/>
        <w:left w:val="none" w:sz="0" w:space="0" w:color="auto"/>
        <w:bottom w:val="none" w:sz="0" w:space="0" w:color="auto"/>
        <w:right w:val="none" w:sz="0" w:space="0" w:color="auto"/>
      </w:divBdr>
    </w:div>
    <w:div w:id="825586814">
      <w:bodyDiv w:val="1"/>
      <w:marLeft w:val="0"/>
      <w:marRight w:val="0"/>
      <w:marTop w:val="0"/>
      <w:marBottom w:val="0"/>
      <w:divBdr>
        <w:top w:val="none" w:sz="0" w:space="0" w:color="auto"/>
        <w:left w:val="none" w:sz="0" w:space="0" w:color="auto"/>
        <w:bottom w:val="none" w:sz="0" w:space="0" w:color="auto"/>
        <w:right w:val="none" w:sz="0" w:space="0" w:color="auto"/>
      </w:divBdr>
    </w:div>
    <w:div w:id="898788916">
      <w:bodyDiv w:val="1"/>
      <w:marLeft w:val="0"/>
      <w:marRight w:val="0"/>
      <w:marTop w:val="0"/>
      <w:marBottom w:val="0"/>
      <w:divBdr>
        <w:top w:val="none" w:sz="0" w:space="0" w:color="auto"/>
        <w:left w:val="none" w:sz="0" w:space="0" w:color="auto"/>
        <w:bottom w:val="none" w:sz="0" w:space="0" w:color="auto"/>
        <w:right w:val="none" w:sz="0" w:space="0" w:color="auto"/>
      </w:divBdr>
    </w:div>
    <w:div w:id="942886404">
      <w:bodyDiv w:val="1"/>
      <w:marLeft w:val="0"/>
      <w:marRight w:val="0"/>
      <w:marTop w:val="0"/>
      <w:marBottom w:val="0"/>
      <w:divBdr>
        <w:top w:val="none" w:sz="0" w:space="0" w:color="auto"/>
        <w:left w:val="none" w:sz="0" w:space="0" w:color="auto"/>
        <w:bottom w:val="none" w:sz="0" w:space="0" w:color="auto"/>
        <w:right w:val="none" w:sz="0" w:space="0" w:color="auto"/>
      </w:divBdr>
    </w:div>
    <w:div w:id="1046877458">
      <w:bodyDiv w:val="1"/>
      <w:marLeft w:val="0"/>
      <w:marRight w:val="0"/>
      <w:marTop w:val="0"/>
      <w:marBottom w:val="0"/>
      <w:divBdr>
        <w:top w:val="none" w:sz="0" w:space="0" w:color="auto"/>
        <w:left w:val="none" w:sz="0" w:space="0" w:color="auto"/>
        <w:bottom w:val="none" w:sz="0" w:space="0" w:color="auto"/>
        <w:right w:val="none" w:sz="0" w:space="0" w:color="auto"/>
      </w:divBdr>
    </w:div>
    <w:div w:id="1123308145">
      <w:bodyDiv w:val="1"/>
      <w:marLeft w:val="0"/>
      <w:marRight w:val="0"/>
      <w:marTop w:val="0"/>
      <w:marBottom w:val="0"/>
      <w:divBdr>
        <w:top w:val="none" w:sz="0" w:space="0" w:color="auto"/>
        <w:left w:val="none" w:sz="0" w:space="0" w:color="auto"/>
        <w:bottom w:val="none" w:sz="0" w:space="0" w:color="auto"/>
        <w:right w:val="none" w:sz="0" w:space="0" w:color="auto"/>
      </w:divBdr>
    </w:div>
    <w:div w:id="1183863694">
      <w:bodyDiv w:val="1"/>
      <w:marLeft w:val="0"/>
      <w:marRight w:val="0"/>
      <w:marTop w:val="0"/>
      <w:marBottom w:val="0"/>
      <w:divBdr>
        <w:top w:val="none" w:sz="0" w:space="0" w:color="auto"/>
        <w:left w:val="none" w:sz="0" w:space="0" w:color="auto"/>
        <w:bottom w:val="none" w:sz="0" w:space="0" w:color="auto"/>
        <w:right w:val="none" w:sz="0" w:space="0" w:color="auto"/>
      </w:divBdr>
      <w:divsChild>
        <w:div w:id="43527203">
          <w:marLeft w:val="0"/>
          <w:marRight w:val="0"/>
          <w:marTop w:val="0"/>
          <w:marBottom w:val="0"/>
          <w:divBdr>
            <w:top w:val="none" w:sz="0" w:space="0" w:color="auto"/>
            <w:left w:val="none" w:sz="0" w:space="0" w:color="auto"/>
            <w:bottom w:val="none" w:sz="0" w:space="0" w:color="auto"/>
            <w:right w:val="none" w:sz="0" w:space="0" w:color="auto"/>
          </w:divBdr>
        </w:div>
      </w:divsChild>
    </w:div>
    <w:div w:id="1340961009">
      <w:bodyDiv w:val="1"/>
      <w:marLeft w:val="0"/>
      <w:marRight w:val="0"/>
      <w:marTop w:val="0"/>
      <w:marBottom w:val="0"/>
      <w:divBdr>
        <w:top w:val="none" w:sz="0" w:space="0" w:color="auto"/>
        <w:left w:val="none" w:sz="0" w:space="0" w:color="auto"/>
        <w:bottom w:val="none" w:sz="0" w:space="0" w:color="auto"/>
        <w:right w:val="none" w:sz="0" w:space="0" w:color="auto"/>
      </w:divBdr>
    </w:div>
    <w:div w:id="1404524386">
      <w:bodyDiv w:val="1"/>
      <w:marLeft w:val="0"/>
      <w:marRight w:val="0"/>
      <w:marTop w:val="0"/>
      <w:marBottom w:val="0"/>
      <w:divBdr>
        <w:top w:val="none" w:sz="0" w:space="0" w:color="auto"/>
        <w:left w:val="none" w:sz="0" w:space="0" w:color="auto"/>
        <w:bottom w:val="none" w:sz="0" w:space="0" w:color="auto"/>
        <w:right w:val="none" w:sz="0" w:space="0" w:color="auto"/>
      </w:divBdr>
    </w:div>
    <w:div w:id="1756977281">
      <w:bodyDiv w:val="1"/>
      <w:marLeft w:val="0"/>
      <w:marRight w:val="0"/>
      <w:marTop w:val="0"/>
      <w:marBottom w:val="0"/>
      <w:divBdr>
        <w:top w:val="none" w:sz="0" w:space="0" w:color="auto"/>
        <w:left w:val="none" w:sz="0" w:space="0" w:color="auto"/>
        <w:bottom w:val="none" w:sz="0" w:space="0" w:color="auto"/>
        <w:right w:val="none" w:sz="0" w:space="0" w:color="auto"/>
      </w:divBdr>
    </w:div>
    <w:div w:id="1957056414">
      <w:bodyDiv w:val="1"/>
      <w:marLeft w:val="0"/>
      <w:marRight w:val="0"/>
      <w:marTop w:val="0"/>
      <w:marBottom w:val="0"/>
      <w:divBdr>
        <w:top w:val="none" w:sz="0" w:space="0" w:color="auto"/>
        <w:left w:val="none" w:sz="0" w:space="0" w:color="auto"/>
        <w:bottom w:val="none" w:sz="0" w:space="0" w:color="auto"/>
        <w:right w:val="none" w:sz="0" w:space="0" w:color="auto"/>
      </w:divBdr>
    </w:div>
    <w:div w:id="198785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02/2016GB00557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016/B978-0-12-409548-9.09399-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i.org/10.31073/mivg202002-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4BD6F-09BB-45FE-B55E-23858E76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4595</Words>
  <Characters>2620</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ss</Company>
  <LinksUpToDate>false</LinksUpToDate>
  <CharactersWithSpaces>7201</CharactersWithSpaces>
  <SharedDoc>false</SharedDoc>
  <HLinks>
    <vt:vector size="6" baseType="variant">
      <vt:variant>
        <vt:i4>7471226</vt:i4>
      </vt:variant>
      <vt:variant>
        <vt:i4>3</vt:i4>
      </vt:variant>
      <vt:variant>
        <vt:i4>0</vt:i4>
      </vt:variant>
      <vt:variant>
        <vt:i4>5</vt:i4>
      </vt:variant>
      <vt:variant>
        <vt:lpwstr>https://ieee-dataport.org/sites/default/files/analysis/27/IEEE Citation Guidelines.pdf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 Ivashchuk</dc:creator>
  <cp:lastModifiedBy>kuzpn</cp:lastModifiedBy>
  <cp:revision>2</cp:revision>
  <cp:lastPrinted>2010-05-30T09:50:00Z</cp:lastPrinted>
  <dcterms:created xsi:type="dcterms:W3CDTF">2023-03-08T12:51:00Z</dcterms:created>
  <dcterms:modified xsi:type="dcterms:W3CDTF">2023-03-08T12:51:00Z</dcterms:modified>
</cp:coreProperties>
</file>